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2E921" w14:textId="77777777" w:rsidR="0099136C" w:rsidRDefault="00000000">
      <w:pPr>
        <w:pStyle w:val="Heading1"/>
        <w:shd w:val="clear" w:color="auto" w:fill="1F3864"/>
        <w:ind w:right="240"/>
      </w:pPr>
      <w:r>
        <w:t>1. PURPOSE &amp; SCOPE</w:t>
      </w:r>
    </w:p>
    <w:p w14:paraId="5EC67ED6" w14:textId="77777777" w:rsidR="0099136C" w:rsidRDefault="0099136C">
      <w:pPr>
        <w:spacing w:after="80"/>
      </w:pPr>
    </w:p>
    <w:p w14:paraId="7FFCCE80" w14:textId="77777777" w:rsidR="0099136C" w:rsidRDefault="00000000">
      <w:pPr>
        <w:spacing w:before="60" w:after="60"/>
      </w:pPr>
      <w:r>
        <w:rPr>
          <w:color w:val="404040"/>
        </w:rPr>
        <w:t>This Standard Operating Procedure (SOP) establishes a consistent, thorough process for verifying patient insurance benefits prior to podiatric appointments. Proper insurance verification is the single most impactful step in preventing claim denials, protecting practice revenue, and ensuring patients receive accurate financial counseling before services are rendered.</w:t>
      </w:r>
    </w:p>
    <w:p w14:paraId="208B00E2" w14:textId="77777777" w:rsidR="0099136C" w:rsidRDefault="0099136C">
      <w:pPr>
        <w:spacing w:after="80"/>
      </w:pPr>
    </w:p>
    <w:p w14:paraId="0FADA5A9" w14:textId="77777777" w:rsidR="0099136C" w:rsidRDefault="00000000">
      <w:pPr>
        <w:pStyle w:val="Heading3"/>
        <w:pBdr>
          <w:bottom w:val="single" w:sz="4" w:space="1" w:color="1F6B75"/>
        </w:pBdr>
      </w:pPr>
      <w:r>
        <w:t>1.1  Purpose</w:t>
      </w:r>
    </w:p>
    <w:p w14:paraId="13B909C8" w14:textId="77777777" w:rsidR="0099136C" w:rsidRDefault="00000000">
      <w:pPr>
        <w:spacing w:before="60" w:after="60"/>
      </w:pPr>
      <w:r>
        <w:rPr>
          <w:color w:val="404040"/>
        </w:rPr>
        <w:t>The goals of this SOP are to:</w:t>
      </w:r>
    </w:p>
    <w:p w14:paraId="3CB8F8C6" w14:textId="77777777" w:rsidR="0099136C" w:rsidRDefault="00000000">
      <w:pPr>
        <w:numPr>
          <w:ilvl w:val="0"/>
          <w:numId w:val="1"/>
        </w:numPr>
        <w:pBdr>
          <w:top w:val="nil"/>
          <w:left w:val="nil"/>
          <w:bottom w:val="nil"/>
          <w:right w:val="nil"/>
          <w:between w:val="nil"/>
        </w:pBdr>
        <w:spacing w:before="40" w:after="40"/>
      </w:pPr>
      <w:r>
        <w:rPr>
          <w:color w:val="404040"/>
        </w:rPr>
        <w:t>Confirm active coverage and patient eligibility before every visit</w:t>
      </w:r>
    </w:p>
    <w:p w14:paraId="1F2CA9D6" w14:textId="77777777" w:rsidR="0099136C" w:rsidRDefault="00000000">
      <w:pPr>
        <w:numPr>
          <w:ilvl w:val="0"/>
          <w:numId w:val="1"/>
        </w:numPr>
        <w:pBdr>
          <w:top w:val="nil"/>
          <w:left w:val="nil"/>
          <w:bottom w:val="nil"/>
          <w:right w:val="nil"/>
          <w:between w:val="nil"/>
        </w:pBdr>
        <w:spacing w:before="40" w:after="40"/>
      </w:pPr>
      <w:r>
        <w:rPr>
          <w:color w:val="404040"/>
        </w:rPr>
        <w:t>Identify applicable deductibles, copays, coinsurance, and out-of-pocket maximums</w:t>
      </w:r>
    </w:p>
    <w:p w14:paraId="0F7C2B6C" w14:textId="77777777" w:rsidR="0099136C" w:rsidRDefault="00000000">
      <w:pPr>
        <w:numPr>
          <w:ilvl w:val="0"/>
          <w:numId w:val="1"/>
        </w:numPr>
        <w:pBdr>
          <w:top w:val="nil"/>
          <w:left w:val="nil"/>
          <w:bottom w:val="nil"/>
          <w:right w:val="nil"/>
          <w:between w:val="nil"/>
        </w:pBdr>
        <w:spacing w:before="40" w:after="40"/>
      </w:pPr>
      <w:r>
        <w:rPr>
          <w:color w:val="404040"/>
        </w:rPr>
        <w:t>Determine podiatry-specific benefits and limitations, including Medicare's Routine Foot Care rules</w:t>
      </w:r>
    </w:p>
    <w:p w14:paraId="299A75F3" w14:textId="77777777" w:rsidR="0099136C" w:rsidRDefault="00000000">
      <w:pPr>
        <w:numPr>
          <w:ilvl w:val="0"/>
          <w:numId w:val="1"/>
        </w:numPr>
        <w:pBdr>
          <w:top w:val="nil"/>
          <w:left w:val="nil"/>
          <w:bottom w:val="nil"/>
          <w:right w:val="nil"/>
          <w:between w:val="nil"/>
        </w:pBdr>
        <w:spacing w:before="40" w:after="40"/>
      </w:pPr>
      <w:r>
        <w:rPr>
          <w:color w:val="404040"/>
        </w:rPr>
        <w:t>Flag authorization or referral requirements in advance to avoid denials</w:t>
      </w:r>
    </w:p>
    <w:p w14:paraId="25ABA918" w14:textId="77777777" w:rsidR="0099136C" w:rsidRDefault="00000000">
      <w:pPr>
        <w:numPr>
          <w:ilvl w:val="0"/>
          <w:numId w:val="1"/>
        </w:numPr>
        <w:pBdr>
          <w:top w:val="nil"/>
          <w:left w:val="nil"/>
          <w:bottom w:val="nil"/>
          <w:right w:val="nil"/>
          <w:between w:val="nil"/>
        </w:pBdr>
        <w:spacing w:before="40" w:after="40"/>
      </w:pPr>
      <w:r>
        <w:rPr>
          <w:color w:val="404040"/>
        </w:rPr>
        <w:t>Communicate financial obligations to patients before services are rendered</w:t>
      </w:r>
    </w:p>
    <w:p w14:paraId="4582D1F0" w14:textId="77777777" w:rsidR="0099136C" w:rsidRDefault="00000000">
      <w:pPr>
        <w:numPr>
          <w:ilvl w:val="0"/>
          <w:numId w:val="1"/>
        </w:numPr>
        <w:pBdr>
          <w:top w:val="nil"/>
          <w:left w:val="nil"/>
          <w:bottom w:val="nil"/>
          <w:right w:val="nil"/>
          <w:between w:val="nil"/>
        </w:pBdr>
        <w:spacing w:before="40" w:after="40"/>
      </w:pPr>
      <w:r>
        <w:rPr>
          <w:color w:val="404040"/>
        </w:rPr>
        <w:t>Reduce front-end claim errors and accelerate the revenue cycle</w:t>
      </w:r>
    </w:p>
    <w:p w14:paraId="46BCC452" w14:textId="77777777" w:rsidR="0099136C" w:rsidRDefault="0099136C">
      <w:pPr>
        <w:spacing w:after="80"/>
      </w:pPr>
    </w:p>
    <w:p w14:paraId="52C4595A" w14:textId="77777777" w:rsidR="0099136C" w:rsidRDefault="00000000">
      <w:pPr>
        <w:pStyle w:val="Heading3"/>
        <w:pBdr>
          <w:bottom w:val="single" w:sz="4" w:space="1" w:color="1F6B75"/>
        </w:pBdr>
      </w:pPr>
      <w:r>
        <w:t>1.2  Scope</w:t>
      </w:r>
    </w:p>
    <w:p w14:paraId="51A4AA2F" w14:textId="77777777" w:rsidR="0099136C" w:rsidRDefault="00000000">
      <w:pPr>
        <w:spacing w:before="60" w:after="60"/>
      </w:pPr>
      <w:r>
        <w:rPr>
          <w:color w:val="404040"/>
        </w:rPr>
        <w:t>This SOP applies to:</w:t>
      </w:r>
    </w:p>
    <w:p w14:paraId="3521BAC5" w14:textId="77777777" w:rsidR="0099136C" w:rsidRDefault="00000000">
      <w:pPr>
        <w:numPr>
          <w:ilvl w:val="0"/>
          <w:numId w:val="1"/>
        </w:numPr>
        <w:pBdr>
          <w:top w:val="nil"/>
          <w:left w:val="nil"/>
          <w:bottom w:val="nil"/>
          <w:right w:val="nil"/>
          <w:between w:val="nil"/>
        </w:pBdr>
        <w:spacing w:before="40" w:after="40"/>
      </w:pPr>
      <w:r>
        <w:rPr>
          <w:color w:val="404040"/>
        </w:rPr>
        <w:t>All new and established patients scheduled for any appointment type</w:t>
      </w:r>
    </w:p>
    <w:p w14:paraId="6A06EE68" w14:textId="77777777" w:rsidR="0099136C" w:rsidRDefault="00000000">
      <w:pPr>
        <w:numPr>
          <w:ilvl w:val="0"/>
          <w:numId w:val="1"/>
        </w:numPr>
        <w:pBdr>
          <w:top w:val="nil"/>
          <w:left w:val="nil"/>
          <w:bottom w:val="nil"/>
          <w:right w:val="nil"/>
          <w:between w:val="nil"/>
        </w:pBdr>
        <w:spacing w:before="40" w:after="40"/>
      </w:pPr>
      <w:r>
        <w:rPr>
          <w:color w:val="404040"/>
        </w:rPr>
        <w:t>All insurance plans, including Medicare, Medicaid, commercial, managed care, and worker's compensation</w:t>
      </w:r>
    </w:p>
    <w:p w14:paraId="26F4F9A1" w14:textId="77777777" w:rsidR="0099136C" w:rsidRDefault="00000000">
      <w:pPr>
        <w:numPr>
          <w:ilvl w:val="0"/>
          <w:numId w:val="1"/>
        </w:numPr>
        <w:pBdr>
          <w:top w:val="nil"/>
          <w:left w:val="nil"/>
          <w:bottom w:val="nil"/>
          <w:right w:val="nil"/>
          <w:between w:val="nil"/>
        </w:pBdr>
        <w:spacing w:before="40" w:after="40"/>
      </w:pPr>
      <w:r>
        <w:rPr>
          <w:color w:val="404040"/>
        </w:rPr>
        <w:t>Front office staff, billing staff, and any virtual assistants performing verification duties</w:t>
      </w:r>
    </w:p>
    <w:p w14:paraId="1F1953E8" w14:textId="77777777" w:rsidR="0099136C" w:rsidRDefault="00000000">
      <w:pPr>
        <w:numPr>
          <w:ilvl w:val="0"/>
          <w:numId w:val="1"/>
        </w:numPr>
        <w:pBdr>
          <w:top w:val="nil"/>
          <w:left w:val="nil"/>
          <w:bottom w:val="nil"/>
          <w:right w:val="nil"/>
          <w:between w:val="nil"/>
        </w:pBdr>
        <w:spacing w:before="40" w:after="40"/>
      </w:pPr>
      <w:r>
        <w:rPr>
          <w:color w:val="404040"/>
        </w:rPr>
        <w:t>All practice locations and telehealth encounters</w:t>
      </w:r>
    </w:p>
    <w:p w14:paraId="29B4AA86" w14:textId="77777777" w:rsidR="0099136C" w:rsidRDefault="0099136C">
      <w:pPr>
        <w:spacing w:after="80"/>
      </w:pPr>
    </w:p>
    <w:tbl>
      <w:tblPr>
        <w:tblStyle w:val="a"/>
        <w:tblW w:w="9360" w:type="dxa"/>
        <w:tblBorders>
          <w:top w:val="single" w:sz="12" w:space="0" w:color="1F6B75"/>
          <w:left w:val="single" w:sz="24" w:space="0" w:color="1F6B75"/>
          <w:bottom w:val="single" w:sz="4" w:space="0" w:color="1F6B75"/>
          <w:right w:val="single" w:sz="4" w:space="0" w:color="1F6B75"/>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4BC75E07" w14:textId="77777777">
        <w:tc>
          <w:tcPr>
            <w:tcW w:w="9360" w:type="dxa"/>
            <w:tcBorders>
              <w:top w:val="nil"/>
              <w:left w:val="nil"/>
              <w:bottom w:val="nil"/>
              <w:right w:val="nil"/>
            </w:tcBorders>
            <w:shd w:val="clear" w:color="auto" w:fill="E8F5F0"/>
            <w:tcMar>
              <w:top w:w="80" w:type="dxa"/>
              <w:left w:w="160" w:type="dxa"/>
              <w:bottom w:w="20" w:type="dxa"/>
              <w:right w:w="160" w:type="dxa"/>
            </w:tcMar>
          </w:tcPr>
          <w:p w14:paraId="12FE95D9" w14:textId="77777777" w:rsidR="0099136C" w:rsidRDefault="00000000">
            <w:pPr>
              <w:spacing w:before="40" w:after="40"/>
            </w:pPr>
            <w:r>
              <w:rPr>
                <w:b/>
                <w:bCs/>
                <w:color w:val="1F6B75"/>
              </w:rPr>
              <w:t>Why This Matters for Podiatry</w:t>
            </w:r>
          </w:p>
        </w:tc>
      </w:tr>
      <w:tr w:rsidR="0099136C" w14:paraId="528E0E03"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3A6F1539" w14:textId="77777777" w:rsidR="0099136C" w:rsidRDefault="00000000">
            <w:pPr>
              <w:spacing w:before="20" w:after="20"/>
            </w:pPr>
            <w:r>
              <w:rPr>
                <w:color w:val="404040"/>
                <w:sz w:val="19"/>
                <w:szCs w:val="19"/>
              </w:rPr>
              <w:t>Podiatry has unique coverage rules — especially under Medicare — that make thorough verification critical.</w:t>
            </w:r>
          </w:p>
        </w:tc>
      </w:tr>
      <w:tr w:rsidR="0099136C" w14:paraId="0DF80172"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2EBC6EEB" w14:textId="77777777" w:rsidR="0099136C" w:rsidRDefault="00000000">
            <w:pPr>
              <w:spacing w:before="20" w:after="20"/>
            </w:pPr>
            <w:r>
              <w:rPr>
                <w:color w:val="404040"/>
                <w:sz w:val="19"/>
                <w:szCs w:val="19"/>
              </w:rPr>
              <w:t>Medicare's Routine Foot Care exclusion (§1862(a)(13)) limits coverage for nail debridement, calluses, and</w:t>
            </w:r>
          </w:p>
        </w:tc>
      </w:tr>
      <w:tr w:rsidR="0099136C" w14:paraId="2F013AB1"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7E5C1E3E" w14:textId="77777777" w:rsidR="0099136C" w:rsidRDefault="00000000">
            <w:pPr>
              <w:spacing w:before="20" w:after="20"/>
            </w:pPr>
            <w:r>
              <w:rPr>
                <w:color w:val="404040"/>
                <w:sz w:val="19"/>
                <w:szCs w:val="19"/>
              </w:rPr>
              <w:t>corns unless a systemic condition (e.g., diabetes, peripheral vascular disease) is documented. Missed</w:t>
            </w:r>
          </w:p>
        </w:tc>
      </w:tr>
      <w:tr w:rsidR="0099136C" w14:paraId="6618245E"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5D35700A" w14:textId="77777777" w:rsidR="0099136C" w:rsidRDefault="00000000">
            <w:pPr>
              <w:spacing w:before="20" w:after="20"/>
            </w:pPr>
            <w:r>
              <w:rPr>
                <w:color w:val="404040"/>
                <w:sz w:val="19"/>
                <w:szCs w:val="19"/>
              </w:rPr>
              <w:t>verification in this area is one of the top causes of podiatry claim denials nationwide.</w:t>
            </w:r>
          </w:p>
        </w:tc>
      </w:tr>
      <w:tr w:rsidR="0099136C" w14:paraId="50B7D0A0" w14:textId="77777777">
        <w:tc>
          <w:tcPr>
            <w:tcW w:w="9360" w:type="dxa"/>
            <w:tcBorders>
              <w:top w:val="nil"/>
              <w:left w:val="nil"/>
              <w:bottom w:val="nil"/>
              <w:right w:val="nil"/>
            </w:tcBorders>
            <w:shd w:val="clear" w:color="auto" w:fill="E8F5F0"/>
            <w:tcMar>
              <w:top w:w="60" w:type="dxa"/>
              <w:left w:w="160" w:type="dxa"/>
              <w:bottom w:w="60" w:type="dxa"/>
              <w:right w:w="160" w:type="dxa"/>
            </w:tcMar>
          </w:tcPr>
          <w:p w14:paraId="47382A33" w14:textId="77777777" w:rsidR="0099136C" w:rsidRDefault="0099136C"/>
        </w:tc>
      </w:tr>
    </w:tbl>
    <w:p w14:paraId="36CB6BC2" w14:textId="77777777" w:rsidR="0099136C" w:rsidRDefault="0099136C">
      <w:pPr>
        <w:spacing w:after="100"/>
      </w:pPr>
    </w:p>
    <w:p w14:paraId="34F1BEF4" w14:textId="77777777" w:rsidR="0099136C" w:rsidRDefault="00000000">
      <w:pPr>
        <w:pStyle w:val="Heading1"/>
        <w:shd w:val="clear" w:color="auto" w:fill="1F3864"/>
        <w:ind w:left="240" w:right="240"/>
      </w:pPr>
      <w:r>
        <w:t>2. ROLES &amp; RESPONSIBILITIES</w:t>
      </w:r>
    </w:p>
    <w:p w14:paraId="39376970" w14:textId="77777777" w:rsidR="0099136C" w:rsidRDefault="0099136C">
      <w:pPr>
        <w:spacing w:after="80"/>
      </w:pPr>
    </w:p>
    <w:tbl>
      <w:tblPr>
        <w:tblStyle w:val="a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3300"/>
        <w:gridCol w:w="3860"/>
      </w:tblGrid>
      <w:tr w:rsidR="0099136C" w14:paraId="0AA98B6F" w14:textId="77777777">
        <w:tc>
          <w:tcPr>
            <w:tcW w:w="2200" w:type="dxa"/>
            <w:tcBorders>
              <w:top w:val="single" w:sz="4" w:space="0" w:color="CCDDDD"/>
              <w:left w:val="single" w:sz="4" w:space="0" w:color="CCDDDD"/>
              <w:bottom w:val="single" w:sz="4" w:space="0" w:color="CCDDDD"/>
              <w:right w:val="single" w:sz="4" w:space="0" w:color="CCDDDD"/>
            </w:tcBorders>
            <w:shd w:val="clear" w:color="auto" w:fill="1F3864"/>
            <w:tcMar>
              <w:top w:w="100" w:type="dxa"/>
              <w:left w:w="160" w:type="dxa"/>
              <w:bottom w:w="100" w:type="dxa"/>
              <w:right w:w="120" w:type="dxa"/>
            </w:tcMar>
          </w:tcPr>
          <w:p w14:paraId="1DD4BC84" w14:textId="77777777" w:rsidR="0099136C" w:rsidRDefault="00000000">
            <w:r>
              <w:rPr>
                <w:b/>
                <w:bCs/>
                <w:color w:val="FFFFFF"/>
              </w:rPr>
              <w:t>Role</w:t>
            </w:r>
          </w:p>
        </w:tc>
        <w:tc>
          <w:tcPr>
            <w:tcW w:w="3300" w:type="dxa"/>
            <w:tcBorders>
              <w:top w:val="single" w:sz="4" w:space="0" w:color="CCDDDD"/>
              <w:left w:val="single" w:sz="4" w:space="0" w:color="CCDDDD"/>
              <w:bottom w:val="single" w:sz="4" w:space="0" w:color="CCDDDD"/>
              <w:right w:val="single" w:sz="4" w:space="0" w:color="CCDDDD"/>
            </w:tcBorders>
            <w:shd w:val="clear" w:color="auto" w:fill="1F3864"/>
            <w:tcMar>
              <w:top w:w="100" w:type="dxa"/>
              <w:left w:w="160" w:type="dxa"/>
              <w:bottom w:w="100" w:type="dxa"/>
              <w:right w:w="120" w:type="dxa"/>
            </w:tcMar>
          </w:tcPr>
          <w:p w14:paraId="0550CABB" w14:textId="77777777" w:rsidR="0099136C" w:rsidRDefault="00000000">
            <w:r>
              <w:rPr>
                <w:b/>
                <w:bCs/>
                <w:color w:val="FFFFFF"/>
              </w:rPr>
              <w:t>Responsibilities</w:t>
            </w:r>
          </w:p>
        </w:tc>
        <w:tc>
          <w:tcPr>
            <w:tcW w:w="3860" w:type="dxa"/>
            <w:tcBorders>
              <w:top w:val="single" w:sz="4" w:space="0" w:color="CCDDDD"/>
              <w:left w:val="single" w:sz="4" w:space="0" w:color="CCDDDD"/>
              <w:bottom w:val="single" w:sz="4" w:space="0" w:color="CCDDDD"/>
              <w:right w:val="single" w:sz="4" w:space="0" w:color="CCDDDD"/>
            </w:tcBorders>
            <w:shd w:val="clear" w:color="auto" w:fill="1F3864"/>
            <w:tcMar>
              <w:top w:w="100" w:type="dxa"/>
              <w:left w:w="160" w:type="dxa"/>
              <w:bottom w:w="100" w:type="dxa"/>
              <w:right w:w="120" w:type="dxa"/>
            </w:tcMar>
          </w:tcPr>
          <w:p w14:paraId="077E12F2" w14:textId="77777777" w:rsidR="0099136C" w:rsidRDefault="00000000">
            <w:r>
              <w:rPr>
                <w:b/>
                <w:bCs/>
                <w:color w:val="FFFFFF"/>
              </w:rPr>
              <w:t>Timing</w:t>
            </w:r>
          </w:p>
        </w:tc>
      </w:tr>
      <w:tr w:rsidR="0099136C" w14:paraId="3E76E8C9" w14:textId="77777777">
        <w:tc>
          <w:tcPr>
            <w:tcW w:w="2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2556D9AC" w14:textId="77777777" w:rsidR="0099136C" w:rsidRDefault="00000000">
            <w:r>
              <w:rPr>
                <w:b/>
                <w:bCs/>
                <w:color w:val="1F3864"/>
                <w:sz w:val="19"/>
                <w:szCs w:val="19"/>
              </w:rPr>
              <w:t>Front Desk / Scheduler</w:t>
            </w:r>
          </w:p>
        </w:tc>
        <w:tc>
          <w:tcPr>
            <w:tcW w:w="33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0FE965BE" w14:textId="77777777" w:rsidR="0099136C" w:rsidRDefault="00000000">
            <w:r>
              <w:rPr>
                <w:color w:val="404040"/>
                <w:sz w:val="19"/>
                <w:szCs w:val="19"/>
              </w:rPr>
              <w:t>Collect insurance info at scheduling; enter into EHR; trigger verification workflow</w:t>
            </w:r>
          </w:p>
        </w:tc>
        <w:tc>
          <w:tcPr>
            <w:tcW w:w="38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07F0DDBA" w14:textId="77777777" w:rsidR="0099136C" w:rsidRDefault="00000000">
            <w:sdt>
              <w:sdtPr>
                <w:tag w:val="goog_rdk_0"/>
                <w:id w:val="736698074"/>
              </w:sdtPr>
              <w:sdtContent>
                <w:r>
                  <w:rPr>
                    <w:rFonts w:ascii="Arial Unicode MS" w:eastAsia="Arial Unicode MS" w:hAnsi="Arial Unicode MS" w:cs="Arial Unicode MS"/>
                    <w:color w:val="404040"/>
                    <w:sz w:val="19"/>
                    <w:szCs w:val="19"/>
                  </w:rPr>
                  <w:t>At time of scheduling (≥72 hrs before appt)</w:t>
                </w:r>
              </w:sdtContent>
            </w:sdt>
          </w:p>
        </w:tc>
      </w:tr>
      <w:tr w:rsidR="0099136C" w14:paraId="0038AD19" w14:textId="77777777">
        <w:tc>
          <w:tcPr>
            <w:tcW w:w="2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72CD340B" w14:textId="77777777" w:rsidR="0099136C" w:rsidRDefault="00000000">
            <w:r>
              <w:rPr>
                <w:b/>
                <w:bCs/>
                <w:color w:val="1F3864"/>
                <w:sz w:val="19"/>
                <w:szCs w:val="19"/>
              </w:rPr>
              <w:t>Insurance Verifier / Billing VA</w:t>
            </w:r>
          </w:p>
        </w:tc>
        <w:tc>
          <w:tcPr>
            <w:tcW w:w="33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45527FB5" w14:textId="77777777" w:rsidR="0099136C" w:rsidRDefault="00000000">
            <w:r>
              <w:rPr>
                <w:color w:val="404040"/>
                <w:sz w:val="19"/>
                <w:szCs w:val="19"/>
              </w:rPr>
              <w:t>Perform full benefit verification; document findings; flag issues</w:t>
            </w:r>
          </w:p>
        </w:tc>
        <w:tc>
          <w:tcPr>
            <w:tcW w:w="38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8FA2A62" w14:textId="77777777" w:rsidR="0099136C" w:rsidRDefault="00000000">
            <w:r>
              <w:rPr>
                <w:color w:val="404040"/>
                <w:sz w:val="19"/>
                <w:szCs w:val="19"/>
              </w:rPr>
              <w:t>48–72 hours before appointment</w:t>
            </w:r>
          </w:p>
        </w:tc>
      </w:tr>
      <w:tr w:rsidR="0099136C" w14:paraId="6CDF53BA" w14:textId="77777777">
        <w:tc>
          <w:tcPr>
            <w:tcW w:w="2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1955541A" w14:textId="77777777" w:rsidR="0099136C" w:rsidRDefault="00000000">
            <w:r>
              <w:rPr>
                <w:b/>
                <w:bCs/>
                <w:color w:val="1F3864"/>
                <w:sz w:val="19"/>
                <w:szCs w:val="19"/>
              </w:rPr>
              <w:t>Billing Manager / Lead</w:t>
            </w:r>
          </w:p>
        </w:tc>
        <w:tc>
          <w:tcPr>
            <w:tcW w:w="33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9882FE0" w14:textId="77777777" w:rsidR="0099136C" w:rsidRDefault="00000000">
            <w:r>
              <w:rPr>
                <w:color w:val="404040"/>
                <w:sz w:val="19"/>
                <w:szCs w:val="19"/>
              </w:rPr>
              <w:t>Review flagged cases; authorize exceptions; update fee schedules</w:t>
            </w:r>
          </w:p>
        </w:tc>
        <w:tc>
          <w:tcPr>
            <w:tcW w:w="38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8A1A90D" w14:textId="77777777" w:rsidR="0099136C" w:rsidRDefault="00000000">
            <w:r>
              <w:rPr>
                <w:color w:val="404040"/>
                <w:sz w:val="19"/>
                <w:szCs w:val="19"/>
              </w:rPr>
              <w:t>Daily review of verification queue</w:t>
            </w:r>
          </w:p>
        </w:tc>
      </w:tr>
      <w:tr w:rsidR="0099136C" w14:paraId="098F0F9F" w14:textId="77777777">
        <w:tc>
          <w:tcPr>
            <w:tcW w:w="2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4E9BF816" w14:textId="77777777" w:rsidR="0099136C" w:rsidRDefault="00000000">
            <w:r>
              <w:rPr>
                <w:b/>
                <w:bCs/>
                <w:color w:val="1F3864"/>
                <w:sz w:val="19"/>
                <w:szCs w:val="19"/>
              </w:rPr>
              <w:lastRenderedPageBreak/>
              <w:t>Clinical Staff (MA / Nurse)</w:t>
            </w:r>
          </w:p>
        </w:tc>
        <w:tc>
          <w:tcPr>
            <w:tcW w:w="33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50894506" w14:textId="77777777" w:rsidR="0099136C" w:rsidRDefault="00000000">
            <w:r>
              <w:rPr>
                <w:color w:val="404040"/>
                <w:sz w:val="19"/>
                <w:szCs w:val="19"/>
              </w:rPr>
              <w:t>Confirm documented systemic condition linkage for Medicare patients</w:t>
            </w:r>
          </w:p>
        </w:tc>
        <w:tc>
          <w:tcPr>
            <w:tcW w:w="38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3D29D9A3" w14:textId="77777777" w:rsidR="0099136C" w:rsidRDefault="00000000">
            <w:r>
              <w:rPr>
                <w:color w:val="404040"/>
                <w:sz w:val="19"/>
                <w:szCs w:val="19"/>
              </w:rPr>
              <w:t>Day-of check at patient intake</w:t>
            </w:r>
          </w:p>
        </w:tc>
      </w:tr>
      <w:tr w:rsidR="0099136C" w14:paraId="0EE830E1" w14:textId="77777777">
        <w:tc>
          <w:tcPr>
            <w:tcW w:w="2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5056EC3A" w14:textId="77777777" w:rsidR="0099136C" w:rsidRDefault="00000000">
            <w:r>
              <w:rPr>
                <w:b/>
                <w:bCs/>
                <w:color w:val="1F3864"/>
                <w:sz w:val="19"/>
                <w:szCs w:val="19"/>
              </w:rPr>
              <w:t>Practice Administrator</w:t>
            </w:r>
          </w:p>
        </w:tc>
        <w:tc>
          <w:tcPr>
            <w:tcW w:w="33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31B14004" w14:textId="77777777" w:rsidR="0099136C" w:rsidRDefault="00000000">
            <w:r>
              <w:rPr>
                <w:color w:val="404040"/>
                <w:sz w:val="19"/>
                <w:szCs w:val="19"/>
              </w:rPr>
              <w:t>Maintain payer portal access; review denial trends; update this SOP</w:t>
            </w:r>
          </w:p>
        </w:tc>
        <w:tc>
          <w:tcPr>
            <w:tcW w:w="38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7F1B636" w14:textId="77777777" w:rsidR="0099136C" w:rsidRDefault="00000000">
            <w:r>
              <w:rPr>
                <w:color w:val="404040"/>
                <w:sz w:val="19"/>
                <w:szCs w:val="19"/>
              </w:rPr>
              <w:t>Monthly/Quarterly</w:t>
            </w:r>
          </w:p>
        </w:tc>
      </w:tr>
    </w:tbl>
    <w:p w14:paraId="7CA7D391" w14:textId="77777777" w:rsidR="0099136C" w:rsidRDefault="0099136C">
      <w:pPr>
        <w:spacing w:after="80"/>
      </w:pPr>
    </w:p>
    <w:tbl>
      <w:tblPr>
        <w:tblStyle w:val="a1"/>
        <w:tblW w:w="9360" w:type="dxa"/>
        <w:tblBorders>
          <w:top w:val="single" w:sz="12" w:space="0" w:color="1F3864"/>
          <w:left w:val="single" w:sz="24" w:space="0" w:color="1F3864"/>
          <w:bottom w:val="single" w:sz="4" w:space="0" w:color="1F3864"/>
          <w:right w:val="single" w:sz="4" w:space="0" w:color="1F3864"/>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53721535" w14:textId="77777777">
        <w:tc>
          <w:tcPr>
            <w:tcW w:w="9360" w:type="dxa"/>
            <w:tcBorders>
              <w:top w:val="nil"/>
              <w:left w:val="nil"/>
              <w:bottom w:val="nil"/>
              <w:right w:val="nil"/>
            </w:tcBorders>
            <w:shd w:val="clear" w:color="auto" w:fill="D6E4EA"/>
            <w:tcMar>
              <w:top w:w="80" w:type="dxa"/>
              <w:left w:w="160" w:type="dxa"/>
              <w:bottom w:w="20" w:type="dxa"/>
              <w:right w:w="160" w:type="dxa"/>
            </w:tcMar>
          </w:tcPr>
          <w:p w14:paraId="4D6C6BD8" w14:textId="77777777" w:rsidR="0099136C" w:rsidRDefault="00000000">
            <w:pPr>
              <w:spacing w:before="40" w:after="40"/>
            </w:pPr>
            <w:r>
              <w:rPr>
                <w:b/>
                <w:bCs/>
                <w:color w:val="1F3864"/>
              </w:rPr>
              <w:t>For Practices Using Virtual Assistants (VAs)</w:t>
            </w:r>
          </w:p>
        </w:tc>
      </w:tr>
      <w:tr w:rsidR="0099136C" w14:paraId="74DB97F6"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5AA486FE" w14:textId="77777777" w:rsidR="0099136C" w:rsidRDefault="00000000">
            <w:pPr>
              <w:spacing w:before="20" w:after="20"/>
            </w:pPr>
            <w:r>
              <w:rPr>
                <w:color w:val="404040"/>
                <w:sz w:val="19"/>
                <w:szCs w:val="19"/>
              </w:rPr>
              <w:t>Offshore VAs may perform insurance verification steps 1–4 of Section 5 using payer portals and</w:t>
            </w:r>
          </w:p>
        </w:tc>
      </w:tr>
      <w:tr w:rsidR="0099136C" w14:paraId="67A290DC"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2761A278" w14:textId="77777777" w:rsidR="0099136C" w:rsidRDefault="00000000">
            <w:pPr>
              <w:spacing w:before="20" w:after="20"/>
            </w:pPr>
            <w:r>
              <w:rPr>
                <w:color w:val="404040"/>
                <w:sz w:val="19"/>
                <w:szCs w:val="19"/>
              </w:rPr>
              <w:t>IVR systems. VAs must NOT access ePHI outside of approved, HIPAA-compliant platforms.</w:t>
            </w:r>
          </w:p>
        </w:tc>
      </w:tr>
      <w:tr w:rsidR="0099136C" w14:paraId="1EAD7AA3"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629C3BC2" w14:textId="77777777" w:rsidR="0099136C" w:rsidRDefault="00000000">
            <w:pPr>
              <w:spacing w:before="20" w:after="20"/>
            </w:pPr>
            <w:r>
              <w:rPr>
                <w:color w:val="404040"/>
                <w:sz w:val="19"/>
                <w:szCs w:val="19"/>
              </w:rPr>
              <w:t>All VA activity must be logged, and completed verification forms must be reviewed by onshore</w:t>
            </w:r>
          </w:p>
        </w:tc>
      </w:tr>
      <w:tr w:rsidR="0099136C" w14:paraId="2DC3F2C5"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00468E0B" w14:textId="77777777" w:rsidR="0099136C" w:rsidRDefault="00000000">
            <w:pPr>
              <w:spacing w:before="20" w:after="20"/>
            </w:pPr>
            <w:r>
              <w:rPr>
                <w:color w:val="404040"/>
                <w:sz w:val="19"/>
                <w:szCs w:val="19"/>
              </w:rPr>
              <w:t>billing staff before the patient's appointment is confirmed.</w:t>
            </w:r>
          </w:p>
        </w:tc>
      </w:tr>
      <w:tr w:rsidR="0099136C" w14:paraId="68D92973" w14:textId="77777777">
        <w:tc>
          <w:tcPr>
            <w:tcW w:w="9360" w:type="dxa"/>
            <w:tcBorders>
              <w:top w:val="nil"/>
              <w:left w:val="nil"/>
              <w:bottom w:val="nil"/>
              <w:right w:val="nil"/>
            </w:tcBorders>
            <w:shd w:val="clear" w:color="auto" w:fill="D6E4EA"/>
            <w:tcMar>
              <w:top w:w="60" w:type="dxa"/>
              <w:left w:w="160" w:type="dxa"/>
              <w:bottom w:w="60" w:type="dxa"/>
              <w:right w:w="160" w:type="dxa"/>
            </w:tcMar>
          </w:tcPr>
          <w:p w14:paraId="514540F0" w14:textId="77777777" w:rsidR="0099136C" w:rsidRDefault="0099136C"/>
        </w:tc>
      </w:tr>
    </w:tbl>
    <w:p w14:paraId="6E18210D" w14:textId="77777777" w:rsidR="0099136C" w:rsidRDefault="0099136C">
      <w:pPr>
        <w:spacing w:after="100"/>
      </w:pPr>
    </w:p>
    <w:p w14:paraId="2EB8EEBA" w14:textId="77777777" w:rsidR="0099136C" w:rsidRDefault="00000000">
      <w:pPr>
        <w:pStyle w:val="Heading1"/>
        <w:shd w:val="clear" w:color="auto" w:fill="1F3864"/>
        <w:ind w:left="240" w:right="240"/>
      </w:pPr>
      <w:r>
        <w:t>3. INFORMATION TO COLLECT AT SCHEDULING</w:t>
      </w:r>
    </w:p>
    <w:p w14:paraId="07AB2AEB" w14:textId="77777777" w:rsidR="0099136C" w:rsidRDefault="0099136C">
      <w:pPr>
        <w:spacing w:after="80"/>
      </w:pPr>
    </w:p>
    <w:p w14:paraId="4C9A2893" w14:textId="77777777" w:rsidR="0099136C" w:rsidRDefault="00000000">
      <w:pPr>
        <w:spacing w:before="60" w:after="60"/>
      </w:pPr>
      <w:r>
        <w:rPr>
          <w:color w:val="404040"/>
        </w:rPr>
        <w:t>All of the following must be entered into the EHR before the verification process begins:</w:t>
      </w:r>
    </w:p>
    <w:p w14:paraId="511379E0" w14:textId="77777777" w:rsidR="0099136C" w:rsidRDefault="0099136C">
      <w:pPr>
        <w:spacing w:after="80"/>
      </w:pPr>
    </w:p>
    <w:p w14:paraId="7337647B" w14:textId="77777777" w:rsidR="0099136C" w:rsidRDefault="00000000">
      <w:pPr>
        <w:pStyle w:val="Heading3"/>
        <w:pBdr>
          <w:bottom w:val="single" w:sz="4" w:space="1" w:color="1F6B75"/>
        </w:pBdr>
      </w:pPr>
      <w:r>
        <w:t>3.1  Patient Demographic Information</w:t>
      </w:r>
    </w:p>
    <w:p w14:paraId="2F16C848" w14:textId="77777777" w:rsidR="0099136C" w:rsidRDefault="00000000">
      <w:pPr>
        <w:numPr>
          <w:ilvl w:val="0"/>
          <w:numId w:val="1"/>
        </w:numPr>
        <w:pBdr>
          <w:top w:val="nil"/>
          <w:left w:val="nil"/>
          <w:bottom w:val="nil"/>
          <w:right w:val="nil"/>
          <w:between w:val="nil"/>
        </w:pBdr>
        <w:spacing w:before="40" w:after="40"/>
      </w:pPr>
      <w:r>
        <w:rPr>
          <w:color w:val="404040"/>
        </w:rPr>
        <w:t>Full legal name (as it appears on insurance card)</w:t>
      </w:r>
    </w:p>
    <w:p w14:paraId="180E46E7" w14:textId="77777777" w:rsidR="0099136C" w:rsidRDefault="00000000">
      <w:pPr>
        <w:numPr>
          <w:ilvl w:val="0"/>
          <w:numId w:val="1"/>
        </w:numPr>
        <w:pBdr>
          <w:top w:val="nil"/>
          <w:left w:val="nil"/>
          <w:bottom w:val="nil"/>
          <w:right w:val="nil"/>
          <w:between w:val="nil"/>
        </w:pBdr>
        <w:spacing w:before="40" w:after="40"/>
      </w:pPr>
      <w:r>
        <w:rPr>
          <w:color w:val="404040"/>
        </w:rPr>
        <w:t>Date of birth</w:t>
      </w:r>
    </w:p>
    <w:p w14:paraId="76C2D01A" w14:textId="77777777" w:rsidR="0099136C" w:rsidRDefault="00000000">
      <w:pPr>
        <w:numPr>
          <w:ilvl w:val="0"/>
          <w:numId w:val="1"/>
        </w:numPr>
        <w:pBdr>
          <w:top w:val="nil"/>
          <w:left w:val="nil"/>
          <w:bottom w:val="nil"/>
          <w:right w:val="nil"/>
          <w:between w:val="nil"/>
        </w:pBdr>
        <w:spacing w:before="40" w:after="40"/>
      </w:pPr>
      <w:r>
        <w:rPr>
          <w:color w:val="404040"/>
        </w:rPr>
        <w:t>Home address and phone number</w:t>
      </w:r>
    </w:p>
    <w:p w14:paraId="2AB65A86" w14:textId="77777777" w:rsidR="0099136C" w:rsidRDefault="00000000">
      <w:pPr>
        <w:numPr>
          <w:ilvl w:val="0"/>
          <w:numId w:val="1"/>
        </w:numPr>
        <w:pBdr>
          <w:top w:val="nil"/>
          <w:left w:val="nil"/>
          <w:bottom w:val="nil"/>
          <w:right w:val="nil"/>
          <w:between w:val="nil"/>
        </w:pBdr>
        <w:spacing w:before="40" w:after="40"/>
      </w:pPr>
      <w:r>
        <w:rPr>
          <w:color w:val="404040"/>
        </w:rPr>
        <w:t>Social Security Number (last 4, if required by payer)</w:t>
      </w:r>
    </w:p>
    <w:p w14:paraId="30BBA1DE" w14:textId="77777777" w:rsidR="0099136C" w:rsidRDefault="00000000">
      <w:pPr>
        <w:numPr>
          <w:ilvl w:val="0"/>
          <w:numId w:val="1"/>
        </w:numPr>
        <w:pBdr>
          <w:top w:val="nil"/>
          <w:left w:val="nil"/>
          <w:bottom w:val="nil"/>
          <w:right w:val="nil"/>
          <w:between w:val="nil"/>
        </w:pBdr>
        <w:spacing w:before="40" w:after="40"/>
      </w:pPr>
      <w:r>
        <w:rPr>
          <w:color w:val="404040"/>
        </w:rPr>
        <w:t>Referring provider name and NPI (if applicable)</w:t>
      </w:r>
    </w:p>
    <w:p w14:paraId="293D9DA9" w14:textId="77777777" w:rsidR="0099136C" w:rsidRDefault="0099136C">
      <w:pPr>
        <w:spacing w:after="60"/>
      </w:pPr>
    </w:p>
    <w:p w14:paraId="3BD63855" w14:textId="77777777" w:rsidR="0099136C" w:rsidRDefault="00000000">
      <w:pPr>
        <w:pStyle w:val="Heading3"/>
        <w:pBdr>
          <w:bottom w:val="single" w:sz="4" w:space="1" w:color="1F6B75"/>
        </w:pBdr>
      </w:pPr>
      <w:r>
        <w:t>3.2  Insurance Information — Primary</w:t>
      </w:r>
    </w:p>
    <w:p w14:paraId="243BE9DA" w14:textId="77777777" w:rsidR="0099136C" w:rsidRDefault="00000000">
      <w:pPr>
        <w:numPr>
          <w:ilvl w:val="0"/>
          <w:numId w:val="1"/>
        </w:numPr>
        <w:pBdr>
          <w:top w:val="nil"/>
          <w:left w:val="nil"/>
          <w:bottom w:val="nil"/>
          <w:right w:val="nil"/>
          <w:between w:val="nil"/>
        </w:pBdr>
        <w:spacing w:before="40" w:after="40"/>
      </w:pPr>
      <w:r>
        <w:rPr>
          <w:color w:val="404040"/>
        </w:rPr>
        <w:t>Insurance company name and plan name</w:t>
      </w:r>
    </w:p>
    <w:p w14:paraId="298702EC" w14:textId="77777777" w:rsidR="0099136C" w:rsidRDefault="00000000">
      <w:pPr>
        <w:numPr>
          <w:ilvl w:val="0"/>
          <w:numId w:val="1"/>
        </w:numPr>
        <w:pBdr>
          <w:top w:val="nil"/>
          <w:left w:val="nil"/>
          <w:bottom w:val="nil"/>
          <w:right w:val="nil"/>
          <w:between w:val="nil"/>
        </w:pBdr>
        <w:spacing w:before="40" w:after="40"/>
      </w:pPr>
      <w:r>
        <w:rPr>
          <w:color w:val="404040"/>
        </w:rPr>
        <w:t>Member ID / Policy Number</w:t>
      </w:r>
    </w:p>
    <w:p w14:paraId="3B87F073" w14:textId="77777777" w:rsidR="0099136C" w:rsidRDefault="00000000">
      <w:pPr>
        <w:numPr>
          <w:ilvl w:val="0"/>
          <w:numId w:val="1"/>
        </w:numPr>
        <w:pBdr>
          <w:top w:val="nil"/>
          <w:left w:val="nil"/>
          <w:bottom w:val="nil"/>
          <w:right w:val="nil"/>
          <w:between w:val="nil"/>
        </w:pBdr>
        <w:spacing w:before="40" w:after="40"/>
      </w:pPr>
      <w:r>
        <w:rPr>
          <w:color w:val="404040"/>
        </w:rPr>
        <w:t>Group Number (if applicable)</w:t>
      </w:r>
    </w:p>
    <w:p w14:paraId="69204803" w14:textId="77777777" w:rsidR="0099136C" w:rsidRDefault="00000000">
      <w:pPr>
        <w:numPr>
          <w:ilvl w:val="0"/>
          <w:numId w:val="1"/>
        </w:numPr>
        <w:pBdr>
          <w:top w:val="nil"/>
          <w:left w:val="nil"/>
          <w:bottom w:val="nil"/>
          <w:right w:val="nil"/>
          <w:between w:val="nil"/>
        </w:pBdr>
        <w:spacing w:before="40" w:after="40"/>
      </w:pPr>
      <w:r>
        <w:rPr>
          <w:color w:val="404040"/>
        </w:rPr>
        <w:t>Subscriber name and date of birth (if different from patient)</w:t>
      </w:r>
    </w:p>
    <w:p w14:paraId="16778BEF" w14:textId="77777777" w:rsidR="0099136C" w:rsidRDefault="00000000">
      <w:pPr>
        <w:numPr>
          <w:ilvl w:val="0"/>
          <w:numId w:val="1"/>
        </w:numPr>
        <w:pBdr>
          <w:top w:val="nil"/>
          <w:left w:val="nil"/>
          <w:bottom w:val="nil"/>
          <w:right w:val="nil"/>
          <w:between w:val="nil"/>
        </w:pBdr>
        <w:spacing w:before="40" w:after="40"/>
      </w:pPr>
      <w:r>
        <w:rPr>
          <w:color w:val="404040"/>
        </w:rPr>
        <w:t>Subscriber relationship to patient</w:t>
      </w:r>
    </w:p>
    <w:p w14:paraId="0340186F" w14:textId="77777777" w:rsidR="0099136C" w:rsidRDefault="00000000">
      <w:pPr>
        <w:numPr>
          <w:ilvl w:val="0"/>
          <w:numId w:val="1"/>
        </w:numPr>
        <w:pBdr>
          <w:top w:val="nil"/>
          <w:left w:val="nil"/>
          <w:bottom w:val="nil"/>
          <w:right w:val="nil"/>
          <w:between w:val="nil"/>
        </w:pBdr>
        <w:spacing w:before="40" w:after="40"/>
      </w:pPr>
      <w:r>
        <w:rPr>
          <w:color w:val="404040"/>
        </w:rPr>
        <w:t>Payer ID (for electronic eligibility)</w:t>
      </w:r>
    </w:p>
    <w:p w14:paraId="4CF60E2D" w14:textId="77777777" w:rsidR="0099136C" w:rsidRDefault="0099136C">
      <w:pPr>
        <w:spacing w:after="60"/>
      </w:pPr>
    </w:p>
    <w:p w14:paraId="168AA281" w14:textId="77777777" w:rsidR="0099136C" w:rsidRDefault="00000000">
      <w:pPr>
        <w:pStyle w:val="Heading3"/>
        <w:pBdr>
          <w:bottom w:val="single" w:sz="4" w:space="1" w:color="1F6B75"/>
        </w:pBdr>
      </w:pPr>
      <w:r>
        <w:t>3.3  Insurance Information — Secondary / Tertiary</w:t>
      </w:r>
    </w:p>
    <w:p w14:paraId="5F88E449" w14:textId="77777777" w:rsidR="0099136C" w:rsidRDefault="00000000">
      <w:pPr>
        <w:numPr>
          <w:ilvl w:val="0"/>
          <w:numId w:val="1"/>
        </w:numPr>
        <w:pBdr>
          <w:top w:val="nil"/>
          <w:left w:val="nil"/>
          <w:bottom w:val="nil"/>
          <w:right w:val="nil"/>
          <w:between w:val="nil"/>
        </w:pBdr>
        <w:spacing w:before="40" w:after="40"/>
      </w:pPr>
      <w:r>
        <w:rPr>
          <w:color w:val="404040"/>
        </w:rPr>
        <w:t>Repeat all fields above for any secondary or tertiary coverage</w:t>
      </w:r>
    </w:p>
    <w:p w14:paraId="21AAB1EB" w14:textId="77777777" w:rsidR="0099136C" w:rsidRDefault="00000000">
      <w:pPr>
        <w:numPr>
          <w:ilvl w:val="0"/>
          <w:numId w:val="1"/>
        </w:numPr>
        <w:pBdr>
          <w:top w:val="nil"/>
          <w:left w:val="nil"/>
          <w:bottom w:val="nil"/>
          <w:right w:val="nil"/>
          <w:between w:val="nil"/>
        </w:pBdr>
        <w:spacing w:before="40" w:after="40"/>
      </w:pPr>
      <w:r>
        <w:rPr>
          <w:color w:val="404040"/>
        </w:rPr>
        <w:t>Note coordination of benefits (COB) order</w:t>
      </w:r>
    </w:p>
    <w:p w14:paraId="2C783F57" w14:textId="77777777" w:rsidR="0099136C" w:rsidRDefault="0099136C">
      <w:pPr>
        <w:spacing w:after="60"/>
      </w:pPr>
    </w:p>
    <w:p w14:paraId="1C22C493" w14:textId="77777777" w:rsidR="0099136C" w:rsidRDefault="00000000">
      <w:pPr>
        <w:pStyle w:val="Heading3"/>
        <w:pBdr>
          <w:bottom w:val="single" w:sz="4" w:space="1" w:color="1F6B75"/>
        </w:pBdr>
      </w:pPr>
      <w:r>
        <w:t>3.4  Visit Information</w:t>
      </w:r>
    </w:p>
    <w:p w14:paraId="7CDBF851" w14:textId="77777777" w:rsidR="0099136C" w:rsidRDefault="00000000">
      <w:pPr>
        <w:numPr>
          <w:ilvl w:val="0"/>
          <w:numId w:val="1"/>
        </w:numPr>
        <w:pBdr>
          <w:top w:val="nil"/>
          <w:left w:val="nil"/>
          <w:bottom w:val="nil"/>
          <w:right w:val="nil"/>
          <w:between w:val="nil"/>
        </w:pBdr>
        <w:spacing w:before="40" w:after="40"/>
      </w:pPr>
      <w:r>
        <w:rPr>
          <w:color w:val="404040"/>
        </w:rPr>
        <w:t>Appointment type and anticipated CPT codes (provided by scheduling or clinical team)</w:t>
      </w:r>
    </w:p>
    <w:p w14:paraId="1DD22F1E" w14:textId="77777777" w:rsidR="0099136C" w:rsidRDefault="00000000">
      <w:pPr>
        <w:numPr>
          <w:ilvl w:val="0"/>
          <w:numId w:val="1"/>
        </w:numPr>
        <w:pBdr>
          <w:top w:val="nil"/>
          <w:left w:val="nil"/>
          <w:bottom w:val="nil"/>
          <w:right w:val="nil"/>
          <w:between w:val="nil"/>
        </w:pBdr>
        <w:spacing w:before="40" w:after="40"/>
      </w:pPr>
      <w:r>
        <w:rPr>
          <w:color w:val="404040"/>
        </w:rPr>
        <w:t>Referring physician name, address, and NPI (if applicable)</w:t>
      </w:r>
    </w:p>
    <w:p w14:paraId="236656C2" w14:textId="77777777" w:rsidR="0099136C" w:rsidRDefault="00000000">
      <w:pPr>
        <w:numPr>
          <w:ilvl w:val="0"/>
          <w:numId w:val="1"/>
        </w:numPr>
        <w:pBdr>
          <w:top w:val="nil"/>
          <w:left w:val="nil"/>
          <w:bottom w:val="nil"/>
          <w:right w:val="nil"/>
          <w:between w:val="nil"/>
        </w:pBdr>
        <w:spacing w:before="40" w:after="40"/>
      </w:pPr>
      <w:r>
        <w:rPr>
          <w:color w:val="404040"/>
        </w:rPr>
        <w:t>Date of injury or onset, if applicable (for workers' comp or accident-related visits)</w:t>
      </w:r>
    </w:p>
    <w:p w14:paraId="281B278C" w14:textId="77777777" w:rsidR="0099136C" w:rsidRDefault="0099136C">
      <w:pPr>
        <w:spacing w:after="100"/>
      </w:pPr>
    </w:p>
    <w:p w14:paraId="34C8DBE2" w14:textId="77777777" w:rsidR="0099136C" w:rsidRDefault="00000000">
      <w:pPr>
        <w:pStyle w:val="Heading1"/>
        <w:shd w:val="clear" w:color="auto" w:fill="1F3864"/>
        <w:ind w:left="240" w:right="240"/>
      </w:pPr>
      <w:r>
        <w:lastRenderedPageBreak/>
        <w:t>4. VERIFICATION TIMING REQUIREMENTS</w:t>
      </w:r>
    </w:p>
    <w:p w14:paraId="18A84585" w14:textId="77777777" w:rsidR="0099136C" w:rsidRDefault="0099136C">
      <w:pPr>
        <w:spacing w:after="80"/>
      </w:pPr>
    </w:p>
    <w:tbl>
      <w:tblPr>
        <w:tblStyle w:val="a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160"/>
      </w:tblGrid>
      <w:tr w:rsidR="0099136C" w14:paraId="4EDBF274" w14:textId="77777777">
        <w:tc>
          <w:tcPr>
            <w:tcW w:w="4200" w:type="dxa"/>
            <w:tcBorders>
              <w:top w:val="single" w:sz="4" w:space="0" w:color="CCDDDD"/>
              <w:left w:val="single" w:sz="4" w:space="0" w:color="CCDDDD"/>
              <w:bottom w:val="single" w:sz="4" w:space="0" w:color="CCDDDD"/>
              <w:right w:val="single" w:sz="4" w:space="0" w:color="CCDDDD"/>
            </w:tcBorders>
            <w:shd w:val="clear" w:color="auto" w:fill="1F3864"/>
            <w:tcMar>
              <w:top w:w="100" w:type="dxa"/>
              <w:left w:w="160" w:type="dxa"/>
              <w:bottom w:w="100" w:type="dxa"/>
              <w:right w:w="120" w:type="dxa"/>
            </w:tcMar>
          </w:tcPr>
          <w:p w14:paraId="0A7FBFAF" w14:textId="77777777" w:rsidR="0099136C" w:rsidRDefault="00000000">
            <w:r>
              <w:rPr>
                <w:b/>
                <w:bCs/>
                <w:color w:val="FFFFFF"/>
              </w:rPr>
              <w:t>Appointment Type</w:t>
            </w:r>
          </w:p>
        </w:tc>
        <w:tc>
          <w:tcPr>
            <w:tcW w:w="5160" w:type="dxa"/>
            <w:tcBorders>
              <w:top w:val="single" w:sz="4" w:space="0" w:color="CCDDDD"/>
              <w:left w:val="single" w:sz="4" w:space="0" w:color="CCDDDD"/>
              <w:bottom w:val="single" w:sz="4" w:space="0" w:color="CCDDDD"/>
              <w:right w:val="single" w:sz="4" w:space="0" w:color="CCDDDD"/>
            </w:tcBorders>
            <w:shd w:val="clear" w:color="auto" w:fill="1F3864"/>
            <w:tcMar>
              <w:top w:w="100" w:type="dxa"/>
              <w:left w:w="160" w:type="dxa"/>
              <w:bottom w:w="100" w:type="dxa"/>
              <w:right w:w="120" w:type="dxa"/>
            </w:tcMar>
          </w:tcPr>
          <w:p w14:paraId="61E9512C" w14:textId="77777777" w:rsidR="0099136C" w:rsidRDefault="00000000">
            <w:r>
              <w:rPr>
                <w:b/>
                <w:bCs/>
                <w:color w:val="FFFFFF"/>
              </w:rPr>
              <w:t>Verification Deadline</w:t>
            </w:r>
          </w:p>
        </w:tc>
      </w:tr>
      <w:tr w:rsidR="0099136C" w14:paraId="129082D9"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66F13470" w14:textId="77777777" w:rsidR="0099136C" w:rsidRDefault="00000000">
            <w:r>
              <w:rPr>
                <w:b/>
                <w:bCs/>
                <w:color w:val="1F3864"/>
                <w:sz w:val="19"/>
                <w:szCs w:val="19"/>
              </w:rPr>
              <w:t>New Patient — Elective</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4E75A6E5" w14:textId="77777777" w:rsidR="0099136C" w:rsidRDefault="00000000">
            <w:r>
              <w:rPr>
                <w:color w:val="404040"/>
                <w:sz w:val="19"/>
                <w:szCs w:val="19"/>
              </w:rPr>
              <w:t>At least 72 business hours before appointment</w:t>
            </w:r>
          </w:p>
        </w:tc>
      </w:tr>
      <w:tr w:rsidR="0099136C" w14:paraId="6332E351"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4CF888A3" w14:textId="77777777" w:rsidR="0099136C" w:rsidRDefault="00000000">
            <w:r>
              <w:rPr>
                <w:b/>
                <w:bCs/>
                <w:color w:val="1F3864"/>
                <w:sz w:val="19"/>
                <w:szCs w:val="19"/>
              </w:rPr>
              <w:t>New Patient — Urgent</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759EABD4" w14:textId="77777777" w:rsidR="0099136C" w:rsidRDefault="00000000">
            <w:r>
              <w:rPr>
                <w:color w:val="404040"/>
                <w:sz w:val="19"/>
                <w:szCs w:val="19"/>
              </w:rPr>
              <w:t>Same day as scheduling (within 4 hours)</w:t>
            </w:r>
          </w:p>
        </w:tc>
      </w:tr>
      <w:tr w:rsidR="0099136C" w14:paraId="09521828"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32478BA5" w14:textId="77777777" w:rsidR="0099136C" w:rsidRDefault="00000000">
            <w:r>
              <w:rPr>
                <w:b/>
                <w:bCs/>
                <w:color w:val="1F3864"/>
                <w:sz w:val="19"/>
                <w:szCs w:val="19"/>
              </w:rPr>
              <w:t>Established Patient — Routine</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DC4FE06" w14:textId="77777777" w:rsidR="0099136C" w:rsidRDefault="00000000">
            <w:r>
              <w:rPr>
                <w:color w:val="404040"/>
                <w:sz w:val="19"/>
                <w:szCs w:val="19"/>
              </w:rPr>
              <w:t>At least 48 hours before appointment</w:t>
            </w:r>
          </w:p>
        </w:tc>
      </w:tr>
      <w:tr w:rsidR="0099136C" w14:paraId="58047CA8"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2D756045" w14:textId="77777777" w:rsidR="0099136C" w:rsidRDefault="00000000">
            <w:r>
              <w:rPr>
                <w:b/>
                <w:bCs/>
                <w:color w:val="1F3864"/>
                <w:sz w:val="19"/>
                <w:szCs w:val="19"/>
              </w:rPr>
              <w:t>Established Patient — Medicare</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AFAF137" w14:textId="77777777" w:rsidR="0099136C" w:rsidRDefault="00000000">
            <w:r>
              <w:rPr>
                <w:color w:val="404040"/>
                <w:sz w:val="19"/>
                <w:szCs w:val="19"/>
              </w:rPr>
              <w:t>48 hours before; re-verify every 30 days for ongoing care</w:t>
            </w:r>
          </w:p>
        </w:tc>
      </w:tr>
      <w:tr w:rsidR="0099136C" w14:paraId="78569704"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3F2F2348" w14:textId="77777777" w:rsidR="0099136C" w:rsidRDefault="00000000">
            <w:r>
              <w:rPr>
                <w:b/>
                <w:bCs/>
                <w:color w:val="1F3864"/>
                <w:sz w:val="19"/>
                <w:szCs w:val="19"/>
              </w:rPr>
              <w:t>Surgical / Procedure Day</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0E694A5D" w14:textId="77777777" w:rsidR="0099136C" w:rsidRDefault="00000000">
            <w:r>
              <w:rPr>
                <w:color w:val="404040"/>
                <w:sz w:val="19"/>
                <w:szCs w:val="19"/>
              </w:rPr>
              <w:t>3–5 business days before; re-verify 24 hours prior</w:t>
            </w:r>
          </w:p>
        </w:tc>
      </w:tr>
      <w:tr w:rsidR="0099136C" w14:paraId="4FDC4DD6"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2CEC6E5D" w14:textId="77777777" w:rsidR="0099136C" w:rsidRDefault="00000000">
            <w:r>
              <w:rPr>
                <w:b/>
                <w:bCs/>
                <w:color w:val="1F3864"/>
                <w:sz w:val="19"/>
                <w:szCs w:val="19"/>
              </w:rPr>
              <w:t>Telehealth Encounter</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552ADA5" w14:textId="77777777" w:rsidR="0099136C" w:rsidRDefault="00000000">
            <w:r>
              <w:rPr>
                <w:color w:val="404040"/>
                <w:sz w:val="19"/>
                <w:szCs w:val="19"/>
              </w:rPr>
              <w:t>48 hours before; confirm state-specific telehealth coverage</w:t>
            </w:r>
          </w:p>
        </w:tc>
      </w:tr>
      <w:tr w:rsidR="0099136C" w14:paraId="513237C3"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51A2DBBD" w14:textId="77777777" w:rsidR="0099136C" w:rsidRDefault="00000000">
            <w:r>
              <w:rPr>
                <w:b/>
                <w:bCs/>
                <w:color w:val="1F3864"/>
                <w:sz w:val="19"/>
                <w:szCs w:val="19"/>
              </w:rPr>
              <w:t>Worker's Compensation</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6FD4C90F" w14:textId="77777777" w:rsidR="0099136C" w:rsidRDefault="00000000">
            <w:r>
              <w:rPr>
                <w:color w:val="404040"/>
                <w:sz w:val="19"/>
                <w:szCs w:val="19"/>
              </w:rPr>
              <w:t>Immediately upon scheduling; obtain claim number and adjuster contact</w:t>
            </w:r>
          </w:p>
        </w:tc>
      </w:tr>
      <w:tr w:rsidR="0099136C" w14:paraId="527091E0"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E9222AA" w14:textId="77777777" w:rsidR="0099136C" w:rsidRDefault="00000000">
            <w:r>
              <w:rPr>
                <w:b/>
                <w:bCs/>
                <w:color w:val="1F3864"/>
                <w:sz w:val="19"/>
                <w:szCs w:val="19"/>
              </w:rPr>
              <w:t>Motor Vehicle Accident (PIP)</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174879AD" w14:textId="77777777" w:rsidR="0099136C" w:rsidRDefault="00000000">
            <w:r>
              <w:rPr>
                <w:color w:val="404040"/>
                <w:sz w:val="19"/>
                <w:szCs w:val="19"/>
              </w:rPr>
              <w:t>Immediately; verify PIP limits, exhaustion status, and attorney involvement</w:t>
            </w:r>
          </w:p>
        </w:tc>
      </w:tr>
    </w:tbl>
    <w:p w14:paraId="439928C6" w14:textId="77777777" w:rsidR="0099136C" w:rsidRDefault="0099136C">
      <w:pPr>
        <w:spacing w:after="80"/>
      </w:pPr>
    </w:p>
    <w:tbl>
      <w:tblPr>
        <w:tblStyle w:val="a3"/>
        <w:tblW w:w="9360" w:type="dxa"/>
        <w:tblBorders>
          <w:top w:val="single" w:sz="12" w:space="0" w:color="C9972A"/>
          <w:left w:val="single" w:sz="24" w:space="0" w:color="C9972A"/>
          <w:bottom w:val="single" w:sz="4" w:space="0" w:color="C9972A"/>
          <w:right w:val="single" w:sz="4" w:space="0" w:color="C9972A"/>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46BB94E5" w14:textId="77777777">
        <w:tc>
          <w:tcPr>
            <w:tcW w:w="9360" w:type="dxa"/>
            <w:tcBorders>
              <w:top w:val="nil"/>
              <w:left w:val="nil"/>
              <w:bottom w:val="nil"/>
              <w:right w:val="nil"/>
            </w:tcBorders>
            <w:shd w:val="clear" w:color="auto" w:fill="E8F5F0"/>
            <w:tcMar>
              <w:top w:w="80" w:type="dxa"/>
              <w:left w:w="160" w:type="dxa"/>
              <w:bottom w:w="20" w:type="dxa"/>
              <w:right w:w="160" w:type="dxa"/>
            </w:tcMar>
          </w:tcPr>
          <w:p w14:paraId="65BE0B12" w14:textId="77777777" w:rsidR="0099136C" w:rsidRDefault="00000000">
            <w:pPr>
              <w:spacing w:before="40" w:after="40"/>
            </w:pPr>
            <w:r>
              <w:rPr>
                <w:b/>
                <w:bCs/>
                <w:color w:val="C9972A"/>
              </w:rPr>
              <w:t>🔁  Re-Verification Policy</w:t>
            </w:r>
          </w:p>
        </w:tc>
      </w:tr>
      <w:tr w:rsidR="0099136C" w14:paraId="6C492125"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254BE97D" w14:textId="77777777" w:rsidR="0099136C" w:rsidRDefault="00000000">
            <w:pPr>
              <w:spacing w:before="20" w:after="20"/>
            </w:pPr>
            <w:r>
              <w:rPr>
                <w:color w:val="404040"/>
                <w:sz w:val="19"/>
                <w:szCs w:val="19"/>
              </w:rPr>
              <w:t>Re-verify insurance for ANY established patient when:</w:t>
            </w:r>
          </w:p>
        </w:tc>
      </w:tr>
      <w:tr w:rsidR="0099136C" w14:paraId="52EFF7D3"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4C89863F" w14:textId="77777777" w:rsidR="0099136C" w:rsidRDefault="00000000">
            <w:pPr>
              <w:spacing w:before="20" w:after="20"/>
            </w:pPr>
            <w:r>
              <w:rPr>
                <w:color w:val="404040"/>
                <w:sz w:val="19"/>
                <w:szCs w:val="19"/>
              </w:rPr>
              <w:t xml:space="preserve">  • More than 30 days have passed since last visit</w:t>
            </w:r>
          </w:p>
        </w:tc>
      </w:tr>
      <w:tr w:rsidR="0099136C" w14:paraId="2859323A"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5B034ACB" w14:textId="77777777" w:rsidR="0099136C" w:rsidRDefault="00000000">
            <w:pPr>
              <w:spacing w:before="20" w:after="20"/>
            </w:pPr>
            <w:r>
              <w:rPr>
                <w:color w:val="404040"/>
                <w:sz w:val="19"/>
                <w:szCs w:val="19"/>
              </w:rPr>
              <w:t xml:space="preserve">  • Patient reports a change in insurance</w:t>
            </w:r>
          </w:p>
        </w:tc>
      </w:tr>
      <w:tr w:rsidR="0099136C" w14:paraId="78071C1E"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00E8A4CE" w14:textId="77777777" w:rsidR="0099136C" w:rsidRDefault="00000000">
            <w:pPr>
              <w:spacing w:before="20" w:after="20"/>
            </w:pPr>
            <w:r>
              <w:rPr>
                <w:color w:val="404040"/>
                <w:sz w:val="19"/>
                <w:szCs w:val="19"/>
              </w:rPr>
              <w:t xml:space="preserve">  • Coverage lapse or termination is suspected</w:t>
            </w:r>
          </w:p>
        </w:tc>
      </w:tr>
      <w:tr w:rsidR="0099136C" w14:paraId="6B027C18"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43CEAE53" w14:textId="77777777" w:rsidR="0099136C" w:rsidRDefault="00000000">
            <w:pPr>
              <w:spacing w:before="20" w:after="20"/>
            </w:pPr>
            <w:r>
              <w:rPr>
                <w:color w:val="404040"/>
                <w:sz w:val="19"/>
                <w:szCs w:val="19"/>
              </w:rPr>
              <w:t xml:space="preserve">  • A new plan year begins (typically January 1)</w:t>
            </w:r>
          </w:p>
        </w:tc>
      </w:tr>
      <w:tr w:rsidR="0099136C" w14:paraId="417E0F24"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595F8BAB" w14:textId="77777777" w:rsidR="0099136C" w:rsidRDefault="00000000">
            <w:pPr>
              <w:spacing w:before="20" w:after="20"/>
            </w:pPr>
            <w:r>
              <w:rPr>
                <w:color w:val="404040"/>
                <w:sz w:val="19"/>
                <w:szCs w:val="19"/>
              </w:rPr>
              <w:t xml:space="preserve">  • Patient is approaching deductible or out-of-pocket maximum</w:t>
            </w:r>
          </w:p>
        </w:tc>
      </w:tr>
      <w:tr w:rsidR="0099136C" w14:paraId="517F13A8" w14:textId="77777777">
        <w:tc>
          <w:tcPr>
            <w:tcW w:w="9360" w:type="dxa"/>
            <w:tcBorders>
              <w:top w:val="nil"/>
              <w:left w:val="nil"/>
              <w:bottom w:val="nil"/>
              <w:right w:val="nil"/>
            </w:tcBorders>
            <w:shd w:val="clear" w:color="auto" w:fill="E8F5F0"/>
            <w:tcMar>
              <w:top w:w="60" w:type="dxa"/>
              <w:left w:w="160" w:type="dxa"/>
              <w:bottom w:w="60" w:type="dxa"/>
              <w:right w:w="160" w:type="dxa"/>
            </w:tcMar>
          </w:tcPr>
          <w:p w14:paraId="1C17A0C3" w14:textId="77777777" w:rsidR="0099136C" w:rsidRDefault="0099136C"/>
        </w:tc>
      </w:tr>
    </w:tbl>
    <w:p w14:paraId="1322046D" w14:textId="77777777" w:rsidR="0099136C" w:rsidRDefault="0099136C">
      <w:pPr>
        <w:spacing w:after="100"/>
      </w:pPr>
    </w:p>
    <w:p w14:paraId="1B108EC2" w14:textId="77777777" w:rsidR="0099136C" w:rsidRDefault="00000000">
      <w:pPr>
        <w:pStyle w:val="Heading1"/>
        <w:shd w:val="clear" w:color="auto" w:fill="1F3864"/>
        <w:ind w:left="240" w:right="240"/>
      </w:pPr>
      <w:r>
        <w:t>5. STEP-BY-STEP VERIFICATION PROCESS</w:t>
      </w:r>
    </w:p>
    <w:p w14:paraId="6541750D" w14:textId="77777777" w:rsidR="0099136C" w:rsidRDefault="0099136C">
      <w:pPr>
        <w:spacing w:after="80"/>
      </w:pPr>
    </w:p>
    <w:p w14:paraId="1B3465FE" w14:textId="77777777" w:rsidR="0099136C" w:rsidRDefault="00000000">
      <w:pPr>
        <w:pStyle w:val="Heading2"/>
        <w:shd w:val="clear" w:color="auto" w:fill="1F6B75"/>
        <w:ind w:left="180"/>
      </w:pPr>
      <w:r>
        <w:t>STEP 1 — Initiate Eligibility Check</w:t>
      </w:r>
    </w:p>
    <w:p w14:paraId="443974D3" w14:textId="77777777" w:rsidR="0099136C" w:rsidRDefault="0099136C">
      <w:pPr>
        <w:spacing w:after="60"/>
      </w:pPr>
    </w:p>
    <w:p w14:paraId="6B439B4A" w14:textId="77777777" w:rsidR="0099136C" w:rsidRDefault="00000000">
      <w:pPr>
        <w:numPr>
          <w:ilvl w:val="0"/>
          <w:numId w:val="2"/>
        </w:numPr>
        <w:pBdr>
          <w:top w:val="nil"/>
          <w:left w:val="nil"/>
          <w:bottom w:val="nil"/>
          <w:right w:val="nil"/>
          <w:between w:val="nil"/>
        </w:pBdr>
        <w:spacing w:before="60" w:after="60"/>
      </w:pPr>
      <w:r>
        <w:rPr>
          <w:b/>
          <w:bCs/>
          <w:color w:val="1F3864"/>
        </w:rPr>
        <w:t xml:space="preserve">1.1  Electronic Eligibility (270/271 Transaction): </w:t>
      </w:r>
      <w:r>
        <w:rPr>
          <w:color w:val="404040"/>
        </w:rPr>
        <w:t>Log into the EHR or clearinghouse portal and run a real-time eligibility check using the patient's payer ID, Member ID, and date of birth. Most commercial plans and Medicare respond within seconds.</w:t>
      </w:r>
    </w:p>
    <w:p w14:paraId="1BA96184" w14:textId="77777777" w:rsidR="0099136C" w:rsidRDefault="00000000">
      <w:pPr>
        <w:numPr>
          <w:ilvl w:val="0"/>
          <w:numId w:val="2"/>
        </w:numPr>
        <w:pBdr>
          <w:top w:val="nil"/>
          <w:left w:val="nil"/>
          <w:bottom w:val="nil"/>
          <w:right w:val="nil"/>
          <w:between w:val="nil"/>
        </w:pBdr>
        <w:spacing w:before="60" w:after="60"/>
      </w:pPr>
      <w:r>
        <w:rPr>
          <w:color w:val="404040"/>
        </w:rPr>
        <w:t>Confirm the response shows 'Active' or 'Eligible' status.</w:t>
      </w:r>
    </w:p>
    <w:p w14:paraId="4C0ED3B4" w14:textId="77777777" w:rsidR="0099136C" w:rsidRDefault="00000000">
      <w:pPr>
        <w:numPr>
          <w:ilvl w:val="0"/>
          <w:numId w:val="2"/>
        </w:numPr>
        <w:pBdr>
          <w:top w:val="nil"/>
          <w:left w:val="nil"/>
          <w:bottom w:val="nil"/>
          <w:right w:val="nil"/>
          <w:between w:val="nil"/>
        </w:pBdr>
        <w:spacing w:before="60" w:after="60"/>
      </w:pPr>
      <w:r>
        <w:rPr>
          <w:color w:val="404040"/>
        </w:rPr>
        <w:t>If inactive or terminated, proceed immediately to Step 1.3.</w:t>
      </w:r>
    </w:p>
    <w:p w14:paraId="6FDC768E" w14:textId="77777777" w:rsidR="0099136C" w:rsidRDefault="0099136C">
      <w:pPr>
        <w:spacing w:after="60"/>
      </w:pPr>
    </w:p>
    <w:p w14:paraId="77BD2170" w14:textId="77777777" w:rsidR="0099136C" w:rsidRDefault="00000000">
      <w:pPr>
        <w:numPr>
          <w:ilvl w:val="0"/>
          <w:numId w:val="2"/>
        </w:numPr>
        <w:pBdr>
          <w:top w:val="nil"/>
          <w:left w:val="nil"/>
          <w:bottom w:val="nil"/>
          <w:right w:val="nil"/>
          <w:between w:val="nil"/>
        </w:pBdr>
        <w:spacing w:before="60" w:after="60"/>
      </w:pPr>
      <w:r>
        <w:rPr>
          <w:b/>
          <w:bCs/>
          <w:color w:val="1F3864"/>
        </w:rPr>
        <w:t xml:space="preserve">1.2  Payer Portal Verification: </w:t>
      </w:r>
      <w:r>
        <w:rPr>
          <w:color w:val="404040"/>
        </w:rPr>
        <w:t>For plans that require portal access, log into the payer-specific provider portal (e.g., Availity, NaviNet, Medicare's HETS/HIPAA Eligibility Web). Retrieve a full eligibility and benefits summary.</w:t>
      </w:r>
    </w:p>
    <w:p w14:paraId="2DB8CFA2" w14:textId="77777777" w:rsidR="0099136C" w:rsidRDefault="0099136C">
      <w:pPr>
        <w:spacing w:after="60"/>
      </w:pPr>
    </w:p>
    <w:p w14:paraId="26023CC4" w14:textId="77777777" w:rsidR="0099136C" w:rsidRDefault="00000000">
      <w:pPr>
        <w:numPr>
          <w:ilvl w:val="0"/>
          <w:numId w:val="2"/>
        </w:numPr>
        <w:pBdr>
          <w:top w:val="nil"/>
          <w:left w:val="nil"/>
          <w:bottom w:val="nil"/>
          <w:right w:val="nil"/>
          <w:between w:val="nil"/>
        </w:pBdr>
        <w:spacing w:before="60" w:after="60"/>
      </w:pPr>
      <w:r>
        <w:rPr>
          <w:b/>
          <w:bCs/>
          <w:color w:val="1F3864"/>
        </w:rPr>
        <w:t xml:space="preserve">1.3  Phone Verification (Fallback): </w:t>
      </w:r>
      <w:r>
        <w:rPr>
          <w:color w:val="404040"/>
        </w:rPr>
        <w:t>If electronic channels return incomplete data or inactive status, call the member services number on the back of the insurance card. Use the Phone Verification Script in Appendix A. Document the call reference number and representative name.</w:t>
      </w:r>
    </w:p>
    <w:p w14:paraId="3EE1E68C" w14:textId="77777777" w:rsidR="0099136C" w:rsidRDefault="0099136C">
      <w:pPr>
        <w:spacing w:after="60"/>
      </w:pPr>
    </w:p>
    <w:tbl>
      <w:tblPr>
        <w:tblStyle w:val="a4"/>
        <w:tblW w:w="9360" w:type="dxa"/>
        <w:tblBorders>
          <w:top w:val="single" w:sz="12" w:space="0" w:color="1F3864"/>
          <w:left w:val="single" w:sz="24" w:space="0" w:color="1F3864"/>
          <w:bottom w:val="single" w:sz="4" w:space="0" w:color="1F3864"/>
          <w:right w:val="single" w:sz="4" w:space="0" w:color="1F3864"/>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3B464803" w14:textId="77777777">
        <w:tc>
          <w:tcPr>
            <w:tcW w:w="9360" w:type="dxa"/>
            <w:tcBorders>
              <w:top w:val="nil"/>
              <w:left w:val="nil"/>
              <w:bottom w:val="nil"/>
              <w:right w:val="nil"/>
            </w:tcBorders>
            <w:shd w:val="clear" w:color="auto" w:fill="D6E4EA"/>
            <w:tcMar>
              <w:top w:w="80" w:type="dxa"/>
              <w:left w:w="160" w:type="dxa"/>
              <w:bottom w:w="20" w:type="dxa"/>
              <w:right w:w="160" w:type="dxa"/>
            </w:tcMar>
          </w:tcPr>
          <w:p w14:paraId="7B565D4D" w14:textId="77777777" w:rsidR="0099136C" w:rsidRDefault="00000000">
            <w:pPr>
              <w:spacing w:before="40" w:after="40"/>
            </w:pPr>
            <w:r>
              <w:rPr>
                <w:b/>
                <w:bCs/>
                <w:color w:val="1F3864"/>
              </w:rPr>
              <w:t>📋  HETS vs. IVR</w:t>
            </w:r>
          </w:p>
        </w:tc>
      </w:tr>
      <w:tr w:rsidR="0099136C" w14:paraId="0C11323E"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12456A71" w14:textId="77777777" w:rsidR="0099136C" w:rsidRDefault="00000000">
            <w:pPr>
              <w:spacing w:before="20" w:after="20"/>
            </w:pPr>
            <w:r>
              <w:rPr>
                <w:color w:val="404040"/>
                <w:sz w:val="19"/>
                <w:szCs w:val="19"/>
              </w:rPr>
              <w:t>Use HETS (HIPAA Eligibility Transaction System) via your clearinghouse for the most complete Medicare</w:t>
            </w:r>
          </w:p>
        </w:tc>
      </w:tr>
      <w:tr w:rsidR="0099136C" w14:paraId="2F5097DD"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0AC1290D" w14:textId="77777777" w:rsidR="0099136C" w:rsidRDefault="00000000">
            <w:pPr>
              <w:spacing w:before="20" w:after="20"/>
            </w:pPr>
            <w:r>
              <w:rPr>
                <w:color w:val="404040"/>
                <w:sz w:val="19"/>
                <w:szCs w:val="19"/>
              </w:rPr>
              <w:t>eligibility data, including Part A/B status, MSP information, and managed care enrollment.</w:t>
            </w:r>
          </w:p>
        </w:tc>
      </w:tr>
      <w:tr w:rsidR="0099136C" w14:paraId="195F6671"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41DEBF58" w14:textId="77777777" w:rsidR="0099136C" w:rsidRDefault="00000000">
            <w:pPr>
              <w:spacing w:before="20" w:after="20"/>
            </w:pPr>
            <w:r>
              <w:rPr>
                <w:color w:val="404040"/>
                <w:sz w:val="19"/>
                <w:szCs w:val="19"/>
              </w:rPr>
              <w:t>The IVR (1-800-MEDICARE) can confirm eligibility but provides less detailed benefit information.</w:t>
            </w:r>
          </w:p>
        </w:tc>
      </w:tr>
      <w:tr w:rsidR="0099136C" w14:paraId="5125A5B2" w14:textId="77777777">
        <w:tc>
          <w:tcPr>
            <w:tcW w:w="9360" w:type="dxa"/>
            <w:tcBorders>
              <w:top w:val="nil"/>
              <w:left w:val="nil"/>
              <w:bottom w:val="nil"/>
              <w:right w:val="nil"/>
            </w:tcBorders>
            <w:shd w:val="clear" w:color="auto" w:fill="D6E4EA"/>
            <w:tcMar>
              <w:top w:w="60" w:type="dxa"/>
              <w:left w:w="160" w:type="dxa"/>
              <w:bottom w:w="60" w:type="dxa"/>
              <w:right w:w="160" w:type="dxa"/>
            </w:tcMar>
          </w:tcPr>
          <w:p w14:paraId="7BE9BDDC" w14:textId="77777777" w:rsidR="0099136C" w:rsidRDefault="0099136C"/>
        </w:tc>
      </w:tr>
    </w:tbl>
    <w:p w14:paraId="2C527269" w14:textId="77777777" w:rsidR="0099136C" w:rsidRDefault="0099136C">
      <w:pPr>
        <w:spacing w:after="80"/>
      </w:pPr>
    </w:p>
    <w:p w14:paraId="71FBEA54" w14:textId="77777777" w:rsidR="0099136C" w:rsidRDefault="00000000">
      <w:pPr>
        <w:pStyle w:val="Heading2"/>
        <w:shd w:val="clear" w:color="auto" w:fill="1F6B75"/>
        <w:ind w:left="180"/>
      </w:pPr>
      <w:r>
        <w:t>STEP 2 — Verify Plan Details &amp; Benefits</w:t>
      </w:r>
    </w:p>
    <w:p w14:paraId="68597D97" w14:textId="77777777" w:rsidR="0099136C" w:rsidRDefault="0099136C">
      <w:pPr>
        <w:spacing w:after="60"/>
      </w:pPr>
    </w:p>
    <w:p w14:paraId="4C340B68" w14:textId="77777777" w:rsidR="0099136C" w:rsidRDefault="00000000">
      <w:pPr>
        <w:spacing w:before="60" w:after="60"/>
      </w:pPr>
      <w:r>
        <w:rPr>
          <w:color w:val="404040"/>
        </w:rPr>
        <w:t>For each patient, confirm and document ALL of the following:</w:t>
      </w:r>
    </w:p>
    <w:p w14:paraId="03A670CC" w14:textId="77777777" w:rsidR="0099136C" w:rsidRDefault="0099136C">
      <w:pPr>
        <w:spacing w:after="60"/>
      </w:pPr>
    </w:p>
    <w:p w14:paraId="2341F7AF" w14:textId="77777777" w:rsidR="0099136C" w:rsidRDefault="00000000">
      <w:pPr>
        <w:pStyle w:val="Heading3"/>
        <w:pBdr>
          <w:bottom w:val="single" w:sz="4" w:space="1" w:color="1F6B75"/>
        </w:pBdr>
      </w:pPr>
      <w:r>
        <w:t>2A. Coverage Status</w:t>
      </w:r>
    </w:p>
    <w:p w14:paraId="34C7C98B" w14:textId="77777777" w:rsidR="0099136C" w:rsidRDefault="00000000">
      <w:pPr>
        <w:numPr>
          <w:ilvl w:val="0"/>
          <w:numId w:val="1"/>
        </w:numPr>
        <w:pBdr>
          <w:top w:val="nil"/>
          <w:left w:val="nil"/>
          <w:bottom w:val="nil"/>
          <w:right w:val="nil"/>
          <w:between w:val="nil"/>
        </w:pBdr>
        <w:spacing w:before="40" w:after="40"/>
      </w:pPr>
      <w:r>
        <w:rPr>
          <w:color w:val="404040"/>
        </w:rPr>
        <w:t>Plan effective date and termination date</w:t>
      </w:r>
    </w:p>
    <w:p w14:paraId="6F8BB295" w14:textId="77777777" w:rsidR="0099136C" w:rsidRDefault="00000000">
      <w:pPr>
        <w:numPr>
          <w:ilvl w:val="0"/>
          <w:numId w:val="1"/>
        </w:numPr>
        <w:pBdr>
          <w:top w:val="nil"/>
          <w:left w:val="nil"/>
          <w:bottom w:val="nil"/>
          <w:right w:val="nil"/>
          <w:between w:val="nil"/>
        </w:pBdr>
        <w:spacing w:before="40" w:after="40"/>
      </w:pPr>
      <w:r>
        <w:rPr>
          <w:color w:val="404040"/>
        </w:rPr>
        <w:t>Plan type: HMO, PPO, EPO, POS, Indemnity, Medicare Advantage, Medicaid MCO, etc.</w:t>
      </w:r>
    </w:p>
    <w:p w14:paraId="5D4EFD35" w14:textId="77777777" w:rsidR="0099136C" w:rsidRDefault="00000000">
      <w:pPr>
        <w:numPr>
          <w:ilvl w:val="0"/>
          <w:numId w:val="1"/>
        </w:numPr>
        <w:pBdr>
          <w:top w:val="nil"/>
          <w:left w:val="nil"/>
          <w:bottom w:val="nil"/>
          <w:right w:val="nil"/>
          <w:between w:val="nil"/>
        </w:pBdr>
        <w:spacing w:before="40" w:after="40"/>
      </w:pPr>
      <w:r>
        <w:rPr>
          <w:color w:val="404040"/>
        </w:rPr>
        <w:t>Policy holder / subscriber name and relationship to patient</w:t>
      </w:r>
    </w:p>
    <w:p w14:paraId="3A54B67E" w14:textId="77777777" w:rsidR="0099136C" w:rsidRDefault="00000000">
      <w:pPr>
        <w:numPr>
          <w:ilvl w:val="0"/>
          <w:numId w:val="1"/>
        </w:numPr>
        <w:pBdr>
          <w:top w:val="nil"/>
          <w:left w:val="nil"/>
          <w:bottom w:val="nil"/>
          <w:right w:val="nil"/>
          <w:between w:val="nil"/>
        </w:pBdr>
        <w:spacing w:before="40" w:after="40"/>
      </w:pPr>
      <w:r>
        <w:rPr>
          <w:color w:val="404040"/>
        </w:rPr>
        <w:t>Primary vs. secondary coverage (COB)</w:t>
      </w:r>
    </w:p>
    <w:p w14:paraId="5EE9CA40" w14:textId="77777777" w:rsidR="0099136C" w:rsidRDefault="0099136C">
      <w:pPr>
        <w:spacing w:after="60"/>
      </w:pPr>
    </w:p>
    <w:p w14:paraId="4A00E838" w14:textId="77777777" w:rsidR="0099136C" w:rsidRDefault="00000000">
      <w:pPr>
        <w:pStyle w:val="Heading3"/>
        <w:pBdr>
          <w:bottom w:val="single" w:sz="4" w:space="1" w:color="1F6B75"/>
        </w:pBdr>
      </w:pPr>
      <w:r>
        <w:t>2B. Podiatry-Specific Benefits</w:t>
      </w:r>
    </w:p>
    <w:p w14:paraId="1FD9868F" w14:textId="77777777" w:rsidR="0099136C" w:rsidRDefault="00000000">
      <w:pPr>
        <w:numPr>
          <w:ilvl w:val="0"/>
          <w:numId w:val="1"/>
        </w:numPr>
        <w:pBdr>
          <w:top w:val="nil"/>
          <w:left w:val="nil"/>
          <w:bottom w:val="nil"/>
          <w:right w:val="nil"/>
          <w:between w:val="nil"/>
        </w:pBdr>
        <w:spacing w:before="40" w:after="40"/>
      </w:pPr>
      <w:r>
        <w:rPr>
          <w:color w:val="404040"/>
        </w:rPr>
        <w:t>Is podiatry covered under this plan?</w:t>
      </w:r>
    </w:p>
    <w:p w14:paraId="770BEA19" w14:textId="77777777" w:rsidR="0099136C" w:rsidRDefault="00000000">
      <w:pPr>
        <w:numPr>
          <w:ilvl w:val="0"/>
          <w:numId w:val="1"/>
        </w:numPr>
        <w:pBdr>
          <w:top w:val="nil"/>
          <w:left w:val="nil"/>
          <w:bottom w:val="nil"/>
          <w:right w:val="nil"/>
          <w:between w:val="nil"/>
        </w:pBdr>
        <w:spacing w:before="40" w:after="40"/>
      </w:pPr>
      <w:r>
        <w:rPr>
          <w:color w:val="404040"/>
        </w:rPr>
        <w:t>Is the treating podiatrist in-network? (Check current directory AND confirm with payer — directories are often outdated)</w:t>
      </w:r>
    </w:p>
    <w:p w14:paraId="1F20AC3B" w14:textId="77777777" w:rsidR="0099136C" w:rsidRDefault="00000000">
      <w:pPr>
        <w:numPr>
          <w:ilvl w:val="0"/>
          <w:numId w:val="1"/>
        </w:numPr>
        <w:pBdr>
          <w:top w:val="nil"/>
          <w:left w:val="nil"/>
          <w:bottom w:val="nil"/>
          <w:right w:val="nil"/>
          <w:between w:val="nil"/>
        </w:pBdr>
        <w:spacing w:before="40" w:after="40"/>
      </w:pPr>
      <w:r>
        <w:rPr>
          <w:color w:val="404040"/>
        </w:rPr>
        <w:t>Network tier (Tier 1, Tier 2, out-of-network) and corresponding benefit levels</w:t>
      </w:r>
    </w:p>
    <w:p w14:paraId="437C23AF" w14:textId="77777777" w:rsidR="0099136C" w:rsidRDefault="00000000">
      <w:pPr>
        <w:numPr>
          <w:ilvl w:val="0"/>
          <w:numId w:val="1"/>
        </w:numPr>
        <w:pBdr>
          <w:top w:val="nil"/>
          <w:left w:val="nil"/>
          <w:bottom w:val="nil"/>
          <w:right w:val="nil"/>
          <w:between w:val="nil"/>
        </w:pBdr>
        <w:spacing w:before="40" w:after="40"/>
      </w:pPr>
      <w:r>
        <w:rPr>
          <w:color w:val="404040"/>
        </w:rPr>
        <w:t>Is a referral required from a PCP? If yes, has it been obtained?</w:t>
      </w:r>
    </w:p>
    <w:p w14:paraId="0C71B8A9" w14:textId="77777777" w:rsidR="0099136C" w:rsidRDefault="00000000">
      <w:pPr>
        <w:numPr>
          <w:ilvl w:val="0"/>
          <w:numId w:val="1"/>
        </w:numPr>
        <w:pBdr>
          <w:top w:val="nil"/>
          <w:left w:val="nil"/>
          <w:bottom w:val="nil"/>
          <w:right w:val="nil"/>
          <w:between w:val="nil"/>
        </w:pBdr>
        <w:spacing w:before="40" w:after="40"/>
      </w:pPr>
      <w:r>
        <w:rPr>
          <w:color w:val="404040"/>
        </w:rPr>
        <w:t>Is a prior authorization required for any anticipated service?</w:t>
      </w:r>
    </w:p>
    <w:p w14:paraId="01C5D4D6" w14:textId="77777777" w:rsidR="0099136C" w:rsidRDefault="00000000">
      <w:pPr>
        <w:numPr>
          <w:ilvl w:val="0"/>
          <w:numId w:val="1"/>
        </w:numPr>
        <w:pBdr>
          <w:top w:val="nil"/>
          <w:left w:val="nil"/>
          <w:bottom w:val="nil"/>
          <w:right w:val="nil"/>
          <w:between w:val="nil"/>
        </w:pBdr>
        <w:spacing w:before="40" w:after="40"/>
      </w:pPr>
      <w:r>
        <w:rPr>
          <w:color w:val="404040"/>
        </w:rPr>
        <w:t>Any visit limits per year (e.g., 12 podiatry visits annually)?</w:t>
      </w:r>
    </w:p>
    <w:p w14:paraId="1D82B404" w14:textId="77777777" w:rsidR="0099136C" w:rsidRDefault="00000000">
      <w:pPr>
        <w:numPr>
          <w:ilvl w:val="0"/>
          <w:numId w:val="1"/>
        </w:numPr>
        <w:pBdr>
          <w:top w:val="nil"/>
          <w:left w:val="nil"/>
          <w:bottom w:val="nil"/>
          <w:right w:val="nil"/>
          <w:between w:val="nil"/>
        </w:pBdr>
        <w:spacing w:before="40" w:after="40"/>
      </w:pPr>
      <w:r>
        <w:rPr>
          <w:color w:val="404040"/>
        </w:rPr>
        <w:t>Any excluded services under this plan (e.g., routine foot care, orthotics, cosmetic procedures)?</w:t>
      </w:r>
    </w:p>
    <w:p w14:paraId="3A40BF9E" w14:textId="77777777" w:rsidR="0099136C" w:rsidRDefault="0099136C">
      <w:pPr>
        <w:spacing w:after="60"/>
      </w:pPr>
    </w:p>
    <w:p w14:paraId="6103E9C9" w14:textId="77777777" w:rsidR="0099136C" w:rsidRDefault="00000000">
      <w:pPr>
        <w:pStyle w:val="Heading3"/>
        <w:pBdr>
          <w:bottom w:val="single" w:sz="4" w:space="1" w:color="1F6B75"/>
        </w:pBdr>
      </w:pPr>
      <w:r>
        <w:t>2C. Patient Financial Responsibility</w:t>
      </w:r>
    </w:p>
    <w:p w14:paraId="6E2CB89B" w14:textId="77777777" w:rsidR="0099136C" w:rsidRDefault="00000000">
      <w:pPr>
        <w:numPr>
          <w:ilvl w:val="0"/>
          <w:numId w:val="1"/>
        </w:numPr>
        <w:pBdr>
          <w:top w:val="nil"/>
          <w:left w:val="nil"/>
          <w:bottom w:val="nil"/>
          <w:right w:val="nil"/>
          <w:between w:val="nil"/>
        </w:pBdr>
        <w:spacing w:before="40" w:after="40"/>
      </w:pPr>
      <w:r>
        <w:rPr>
          <w:color w:val="404040"/>
        </w:rPr>
        <w:t>Calendar year deductible (individual / family) and amount applied to date</w:t>
      </w:r>
    </w:p>
    <w:p w14:paraId="44B3046D" w14:textId="77777777" w:rsidR="0099136C" w:rsidRDefault="00000000">
      <w:pPr>
        <w:numPr>
          <w:ilvl w:val="0"/>
          <w:numId w:val="1"/>
        </w:numPr>
        <w:pBdr>
          <w:top w:val="nil"/>
          <w:left w:val="nil"/>
          <w:bottom w:val="nil"/>
          <w:right w:val="nil"/>
          <w:between w:val="nil"/>
        </w:pBdr>
        <w:spacing w:before="40" w:after="40"/>
      </w:pPr>
      <w:r>
        <w:rPr>
          <w:color w:val="404040"/>
        </w:rPr>
        <w:t>Out-of-pocket maximum (individual / family) and amount applied to date</w:t>
      </w:r>
    </w:p>
    <w:p w14:paraId="22BD95A7" w14:textId="77777777" w:rsidR="0099136C" w:rsidRDefault="00000000">
      <w:pPr>
        <w:numPr>
          <w:ilvl w:val="0"/>
          <w:numId w:val="1"/>
        </w:numPr>
        <w:pBdr>
          <w:top w:val="nil"/>
          <w:left w:val="nil"/>
          <w:bottom w:val="nil"/>
          <w:right w:val="nil"/>
          <w:between w:val="nil"/>
        </w:pBdr>
        <w:spacing w:before="40" w:after="40"/>
      </w:pPr>
      <w:r>
        <w:rPr>
          <w:color w:val="404040"/>
        </w:rPr>
        <w:t>Copay amount for specialist office visits</w:t>
      </w:r>
    </w:p>
    <w:p w14:paraId="5E22E927" w14:textId="77777777" w:rsidR="0099136C" w:rsidRDefault="00000000">
      <w:pPr>
        <w:numPr>
          <w:ilvl w:val="0"/>
          <w:numId w:val="1"/>
        </w:numPr>
        <w:pBdr>
          <w:top w:val="nil"/>
          <w:left w:val="nil"/>
          <w:bottom w:val="nil"/>
          <w:right w:val="nil"/>
          <w:between w:val="nil"/>
        </w:pBdr>
        <w:spacing w:before="40" w:after="40"/>
      </w:pPr>
      <w:r>
        <w:rPr>
          <w:color w:val="404040"/>
        </w:rPr>
        <w:t>Coinsurance percentage after deductible</w:t>
      </w:r>
    </w:p>
    <w:p w14:paraId="7C5773ED" w14:textId="77777777" w:rsidR="0099136C" w:rsidRDefault="00000000">
      <w:pPr>
        <w:numPr>
          <w:ilvl w:val="0"/>
          <w:numId w:val="1"/>
        </w:numPr>
        <w:pBdr>
          <w:top w:val="nil"/>
          <w:left w:val="nil"/>
          <w:bottom w:val="nil"/>
          <w:right w:val="nil"/>
          <w:between w:val="nil"/>
        </w:pBdr>
        <w:spacing w:before="40" w:after="40"/>
      </w:pPr>
      <w:r>
        <w:rPr>
          <w:color w:val="404040"/>
        </w:rPr>
        <w:t>Separate deductible or coinsurance for surgery or procedures, if applicable</w:t>
      </w:r>
    </w:p>
    <w:p w14:paraId="4207477B" w14:textId="77777777" w:rsidR="0099136C" w:rsidRDefault="00000000">
      <w:pPr>
        <w:numPr>
          <w:ilvl w:val="0"/>
          <w:numId w:val="1"/>
        </w:numPr>
        <w:pBdr>
          <w:top w:val="nil"/>
          <w:left w:val="nil"/>
          <w:bottom w:val="nil"/>
          <w:right w:val="nil"/>
          <w:between w:val="nil"/>
        </w:pBdr>
        <w:spacing w:before="40" w:after="40"/>
      </w:pPr>
      <w:r>
        <w:rPr>
          <w:color w:val="404040"/>
        </w:rPr>
        <w:t>HSA/FSA eligibility if deductible applies</w:t>
      </w:r>
    </w:p>
    <w:p w14:paraId="2C4E013E" w14:textId="77777777" w:rsidR="0099136C" w:rsidRDefault="0099136C">
      <w:pPr>
        <w:spacing w:after="60"/>
      </w:pPr>
    </w:p>
    <w:p w14:paraId="47926CE8" w14:textId="77777777" w:rsidR="0099136C" w:rsidRDefault="00000000">
      <w:pPr>
        <w:pStyle w:val="Heading3"/>
        <w:pBdr>
          <w:bottom w:val="single" w:sz="4" w:space="1" w:color="1F6B75"/>
        </w:pBdr>
      </w:pPr>
      <w:r>
        <w:t>2D. Secondary Insurance (if applicable)</w:t>
      </w:r>
    </w:p>
    <w:p w14:paraId="5768E1C3" w14:textId="77777777" w:rsidR="0099136C" w:rsidRDefault="00000000">
      <w:pPr>
        <w:numPr>
          <w:ilvl w:val="0"/>
          <w:numId w:val="1"/>
        </w:numPr>
        <w:pBdr>
          <w:top w:val="nil"/>
          <w:left w:val="nil"/>
          <w:bottom w:val="nil"/>
          <w:right w:val="nil"/>
          <w:between w:val="nil"/>
        </w:pBdr>
        <w:spacing w:before="40" w:after="40"/>
      </w:pPr>
      <w:r>
        <w:rPr>
          <w:color w:val="404040"/>
        </w:rPr>
        <w:t>Repeat all benefit fields above for secondary payer</w:t>
      </w:r>
    </w:p>
    <w:p w14:paraId="6DA9DBBD" w14:textId="77777777" w:rsidR="0099136C" w:rsidRDefault="00000000">
      <w:pPr>
        <w:numPr>
          <w:ilvl w:val="0"/>
          <w:numId w:val="1"/>
        </w:numPr>
        <w:pBdr>
          <w:top w:val="nil"/>
          <w:left w:val="nil"/>
          <w:bottom w:val="nil"/>
          <w:right w:val="nil"/>
          <w:between w:val="nil"/>
        </w:pBdr>
        <w:spacing w:before="40" w:after="40"/>
      </w:pPr>
      <w:r>
        <w:rPr>
          <w:color w:val="404040"/>
        </w:rPr>
        <w:t>Determine coordination of benefits (COB) rule: standard, birthday rule, or non-duplication</w:t>
      </w:r>
    </w:p>
    <w:p w14:paraId="285FE310" w14:textId="77777777" w:rsidR="0099136C" w:rsidRDefault="00000000">
      <w:pPr>
        <w:numPr>
          <w:ilvl w:val="0"/>
          <w:numId w:val="1"/>
        </w:numPr>
        <w:pBdr>
          <w:top w:val="nil"/>
          <w:left w:val="nil"/>
          <w:bottom w:val="nil"/>
          <w:right w:val="nil"/>
          <w:between w:val="nil"/>
        </w:pBdr>
        <w:spacing w:before="40" w:after="40"/>
      </w:pPr>
      <w:r>
        <w:rPr>
          <w:color w:val="404040"/>
        </w:rPr>
        <w:t>Confirm crossover for Medicare/Medicaid dual-eligible patients</w:t>
      </w:r>
    </w:p>
    <w:p w14:paraId="0196AAF8" w14:textId="77777777" w:rsidR="0099136C" w:rsidRDefault="0099136C">
      <w:pPr>
        <w:spacing w:after="80"/>
      </w:pPr>
    </w:p>
    <w:p w14:paraId="0C298A85" w14:textId="77777777" w:rsidR="0099136C" w:rsidRDefault="00000000">
      <w:pPr>
        <w:pStyle w:val="Heading2"/>
        <w:shd w:val="clear" w:color="auto" w:fill="1F6B75"/>
        <w:ind w:left="180"/>
      </w:pPr>
      <w:r>
        <w:t>STEP 3 — Medicare-Specific Verification</w:t>
      </w:r>
    </w:p>
    <w:p w14:paraId="30B3BA0E" w14:textId="77777777" w:rsidR="0099136C" w:rsidRDefault="0099136C">
      <w:pPr>
        <w:spacing w:after="60"/>
      </w:pPr>
    </w:p>
    <w:tbl>
      <w:tblPr>
        <w:tblStyle w:val="a5"/>
        <w:tblW w:w="9360" w:type="dxa"/>
        <w:tblBorders>
          <w:top w:val="single" w:sz="12" w:space="0" w:color="1F6B75"/>
          <w:left w:val="single" w:sz="24" w:space="0" w:color="1F6B75"/>
          <w:bottom w:val="single" w:sz="4" w:space="0" w:color="1F6B75"/>
          <w:right w:val="single" w:sz="4" w:space="0" w:color="1F6B75"/>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57F29C9F" w14:textId="77777777">
        <w:tc>
          <w:tcPr>
            <w:tcW w:w="9360" w:type="dxa"/>
            <w:tcBorders>
              <w:top w:val="nil"/>
              <w:left w:val="nil"/>
              <w:bottom w:val="nil"/>
              <w:right w:val="nil"/>
            </w:tcBorders>
            <w:shd w:val="clear" w:color="auto" w:fill="E8F5F0"/>
            <w:tcMar>
              <w:top w:w="80" w:type="dxa"/>
              <w:left w:w="160" w:type="dxa"/>
              <w:bottom w:w="20" w:type="dxa"/>
              <w:right w:w="160" w:type="dxa"/>
            </w:tcMar>
          </w:tcPr>
          <w:p w14:paraId="79F570BB" w14:textId="77777777" w:rsidR="0099136C" w:rsidRDefault="00000000">
            <w:pPr>
              <w:spacing w:before="40" w:after="40"/>
            </w:pPr>
            <w:r>
              <w:rPr>
                <w:b/>
                <w:bCs/>
                <w:color w:val="1F6B75"/>
              </w:rPr>
              <w:lastRenderedPageBreak/>
              <w:t>Medicare Routine Foot Care Coverage Rules</w:t>
            </w:r>
          </w:p>
        </w:tc>
      </w:tr>
      <w:tr w:rsidR="0099136C" w14:paraId="7A56DD63"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116F6A8A" w14:textId="77777777" w:rsidR="0099136C" w:rsidRDefault="00000000">
            <w:pPr>
              <w:spacing w:before="20" w:after="20"/>
            </w:pPr>
            <w:r>
              <w:rPr>
                <w:color w:val="404040"/>
                <w:sz w:val="19"/>
                <w:szCs w:val="19"/>
              </w:rPr>
              <w:t>Medicare typically does NOT cover routine foot care unless a systemic condition is documented:</w:t>
            </w:r>
          </w:p>
        </w:tc>
      </w:tr>
      <w:tr w:rsidR="0099136C" w14:paraId="26A71983"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71781413" w14:textId="77777777" w:rsidR="0099136C" w:rsidRDefault="00000000">
            <w:pPr>
              <w:spacing w:before="20" w:after="20"/>
            </w:pPr>
            <w:r>
              <w:rPr>
                <w:color w:val="404040"/>
                <w:sz w:val="19"/>
                <w:szCs w:val="19"/>
              </w:rPr>
              <w:t xml:space="preserve">  • Class A Conditions: Diabetes mellitus, arteriosclerosis obliterans, Buerger's disease, chronic</w:t>
            </w:r>
          </w:p>
        </w:tc>
      </w:tr>
      <w:tr w:rsidR="0099136C" w14:paraId="207B5B32"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738A6CC3" w14:textId="77777777" w:rsidR="0099136C" w:rsidRDefault="00000000">
            <w:pPr>
              <w:spacing w:before="20" w:after="20"/>
            </w:pPr>
            <w:r>
              <w:rPr>
                <w:color w:val="404040"/>
                <w:sz w:val="19"/>
                <w:szCs w:val="19"/>
              </w:rPr>
              <w:t xml:space="preserve">    thrombophlebitis, peripheral neuropathies (e.g., from diabetes, malnutrition, multiple sclerosis)</w:t>
            </w:r>
          </w:p>
        </w:tc>
      </w:tr>
      <w:tr w:rsidR="0099136C" w14:paraId="69829CF9"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37664570" w14:textId="77777777" w:rsidR="0099136C" w:rsidRDefault="00000000">
            <w:pPr>
              <w:spacing w:before="20" w:after="20"/>
            </w:pPr>
            <w:r>
              <w:rPr>
                <w:color w:val="404040"/>
                <w:sz w:val="19"/>
                <w:szCs w:val="19"/>
              </w:rPr>
              <w:t xml:space="preserve">  • Class B Conditions (require additional documentation): Systemic conditions such as RA,</w:t>
            </w:r>
          </w:p>
        </w:tc>
      </w:tr>
      <w:tr w:rsidR="0099136C" w14:paraId="17ECABC8"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52CCDAA4" w14:textId="77777777" w:rsidR="0099136C" w:rsidRDefault="00000000">
            <w:pPr>
              <w:spacing w:before="20" w:after="20"/>
            </w:pPr>
            <w:r>
              <w:rPr>
                <w:color w:val="404040"/>
                <w:sz w:val="19"/>
                <w:szCs w:val="19"/>
              </w:rPr>
              <w:t xml:space="preserve">    Paget's disease, symptomatic CHF, chronic renal disease</w:t>
            </w:r>
          </w:p>
        </w:tc>
      </w:tr>
      <w:tr w:rsidR="0099136C" w14:paraId="6B86F6D8"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6D86E834" w14:textId="77777777" w:rsidR="0099136C" w:rsidRDefault="00000000">
            <w:pPr>
              <w:spacing w:before="20" w:after="20"/>
            </w:pPr>
            <w:r>
              <w:rPr>
                <w:color w:val="404040"/>
                <w:sz w:val="19"/>
                <w:szCs w:val="19"/>
              </w:rPr>
              <w:t>Without documented systemic condition linkage, nail care and callus treatment will be denied.</w:t>
            </w:r>
          </w:p>
        </w:tc>
      </w:tr>
      <w:tr w:rsidR="0099136C" w14:paraId="4D3711C1" w14:textId="77777777">
        <w:tc>
          <w:tcPr>
            <w:tcW w:w="9360" w:type="dxa"/>
            <w:tcBorders>
              <w:top w:val="nil"/>
              <w:left w:val="nil"/>
              <w:bottom w:val="nil"/>
              <w:right w:val="nil"/>
            </w:tcBorders>
            <w:shd w:val="clear" w:color="auto" w:fill="E8F5F0"/>
            <w:tcMar>
              <w:top w:w="60" w:type="dxa"/>
              <w:left w:w="160" w:type="dxa"/>
              <w:bottom w:w="60" w:type="dxa"/>
              <w:right w:w="160" w:type="dxa"/>
            </w:tcMar>
          </w:tcPr>
          <w:p w14:paraId="33B8A24C" w14:textId="77777777" w:rsidR="0099136C" w:rsidRDefault="0099136C"/>
        </w:tc>
      </w:tr>
    </w:tbl>
    <w:p w14:paraId="54B0F247" w14:textId="77777777" w:rsidR="0099136C" w:rsidRDefault="0099136C">
      <w:pPr>
        <w:spacing w:after="80"/>
      </w:pPr>
    </w:p>
    <w:p w14:paraId="234B6D7A" w14:textId="77777777" w:rsidR="0099136C" w:rsidRDefault="00000000">
      <w:pPr>
        <w:numPr>
          <w:ilvl w:val="0"/>
          <w:numId w:val="2"/>
        </w:numPr>
        <w:pBdr>
          <w:top w:val="nil"/>
          <w:left w:val="nil"/>
          <w:bottom w:val="nil"/>
          <w:right w:val="nil"/>
          <w:between w:val="nil"/>
        </w:pBdr>
        <w:spacing w:before="60" w:after="60"/>
      </w:pPr>
      <w:r>
        <w:rPr>
          <w:b/>
          <w:bCs/>
          <w:color w:val="1F3864"/>
        </w:rPr>
        <w:t xml:space="preserve">3.1  Part B Status: </w:t>
      </w:r>
      <w:r>
        <w:rPr>
          <w:color w:val="404040"/>
        </w:rPr>
        <w:t xml:space="preserve">Confirm patient has Medicare Part B (which covers outpatient podiatry services). </w:t>
      </w:r>
    </w:p>
    <w:p w14:paraId="1FB3B970" w14:textId="77777777" w:rsidR="0099136C" w:rsidRDefault="0099136C">
      <w:pPr>
        <w:pBdr>
          <w:top w:val="nil"/>
          <w:left w:val="nil"/>
          <w:bottom w:val="nil"/>
          <w:right w:val="nil"/>
          <w:between w:val="nil"/>
        </w:pBdr>
        <w:spacing w:before="60" w:after="60"/>
        <w:ind w:left="600"/>
        <w:rPr>
          <w:color w:val="000000"/>
        </w:rPr>
      </w:pPr>
    </w:p>
    <w:p w14:paraId="4CDDC88A" w14:textId="77777777" w:rsidR="0099136C" w:rsidRDefault="00000000">
      <w:pPr>
        <w:numPr>
          <w:ilvl w:val="0"/>
          <w:numId w:val="2"/>
        </w:numPr>
        <w:pBdr>
          <w:top w:val="nil"/>
          <w:left w:val="nil"/>
          <w:bottom w:val="nil"/>
          <w:right w:val="nil"/>
          <w:between w:val="nil"/>
        </w:pBdr>
        <w:spacing w:before="60" w:after="60"/>
      </w:pPr>
      <w:r>
        <w:rPr>
          <w:color w:val="404040"/>
        </w:rPr>
        <w:t>Confirm whether the patient is in Original Medicare (FFS) or a Medicare Advantage plan.</w:t>
      </w:r>
    </w:p>
    <w:p w14:paraId="73634194" w14:textId="77777777" w:rsidR="0099136C" w:rsidRDefault="0099136C">
      <w:pPr>
        <w:spacing w:before="60" w:after="60"/>
      </w:pPr>
    </w:p>
    <w:p w14:paraId="41D7B6BD" w14:textId="77777777" w:rsidR="0099136C" w:rsidRDefault="00000000">
      <w:pPr>
        <w:numPr>
          <w:ilvl w:val="0"/>
          <w:numId w:val="2"/>
        </w:numPr>
        <w:pBdr>
          <w:top w:val="nil"/>
          <w:left w:val="nil"/>
          <w:bottom w:val="nil"/>
          <w:right w:val="nil"/>
          <w:between w:val="nil"/>
        </w:pBdr>
        <w:spacing w:before="60" w:after="60"/>
      </w:pPr>
      <w:r>
        <w:rPr>
          <w:color w:val="404040"/>
        </w:rPr>
        <w:t>If Medicare Advantage: treat as a commercial plan — verify through the MA payer, not Medicare FFS. Benefits may differ significantly.</w:t>
      </w:r>
    </w:p>
    <w:p w14:paraId="0B8A40C3" w14:textId="77777777" w:rsidR="0099136C" w:rsidRDefault="0099136C">
      <w:pPr>
        <w:spacing w:after="60"/>
      </w:pPr>
    </w:p>
    <w:p w14:paraId="51E332FC" w14:textId="77777777" w:rsidR="0099136C" w:rsidRDefault="00000000">
      <w:pPr>
        <w:numPr>
          <w:ilvl w:val="0"/>
          <w:numId w:val="2"/>
        </w:numPr>
        <w:pBdr>
          <w:top w:val="nil"/>
          <w:left w:val="nil"/>
          <w:bottom w:val="nil"/>
          <w:right w:val="nil"/>
          <w:between w:val="nil"/>
        </w:pBdr>
        <w:spacing w:before="60" w:after="60"/>
      </w:pPr>
      <w:r>
        <w:rPr>
          <w:b/>
          <w:bCs/>
          <w:color w:val="1F3864"/>
        </w:rPr>
        <w:t xml:space="preserve">3.2  Medicare Secondary Payer (MSP): </w:t>
      </w:r>
      <w:r>
        <w:rPr>
          <w:color w:val="404040"/>
        </w:rPr>
        <w:t>Run MSP inquiry to confirm Medicare's payment order. Check for employer group health plan (EGHP), workers' comp, or liability coverage that should pay primary.</w:t>
      </w:r>
    </w:p>
    <w:p w14:paraId="1427C597" w14:textId="77777777" w:rsidR="0099136C" w:rsidRDefault="0099136C">
      <w:pPr>
        <w:spacing w:after="60"/>
      </w:pPr>
    </w:p>
    <w:p w14:paraId="54D3F5BD" w14:textId="77777777" w:rsidR="0099136C" w:rsidRDefault="00000000">
      <w:pPr>
        <w:numPr>
          <w:ilvl w:val="0"/>
          <w:numId w:val="2"/>
        </w:numPr>
        <w:pBdr>
          <w:top w:val="nil"/>
          <w:left w:val="nil"/>
          <w:bottom w:val="nil"/>
          <w:right w:val="nil"/>
          <w:between w:val="nil"/>
        </w:pBdr>
        <w:spacing w:before="60" w:after="60"/>
      </w:pPr>
      <w:r>
        <w:rPr>
          <w:b/>
          <w:bCs/>
          <w:color w:val="1F3864"/>
        </w:rPr>
        <w:t xml:space="preserve">3.3  Managed Care / PACE Enrollment: </w:t>
      </w:r>
      <w:r>
        <w:rPr>
          <w:color w:val="404040"/>
        </w:rPr>
        <w:t>Confirm patient is not enrolled in a PACE program or other managed care plan that requires services to be rendered at a specific facility.</w:t>
      </w:r>
    </w:p>
    <w:p w14:paraId="6287433A" w14:textId="77777777" w:rsidR="0099136C" w:rsidRDefault="0099136C">
      <w:pPr>
        <w:spacing w:after="60"/>
      </w:pPr>
    </w:p>
    <w:p w14:paraId="7A2AF3AA" w14:textId="77777777" w:rsidR="0099136C" w:rsidRDefault="00000000">
      <w:pPr>
        <w:numPr>
          <w:ilvl w:val="0"/>
          <w:numId w:val="2"/>
        </w:numPr>
        <w:pBdr>
          <w:top w:val="nil"/>
          <w:left w:val="nil"/>
          <w:bottom w:val="nil"/>
          <w:right w:val="nil"/>
          <w:between w:val="nil"/>
        </w:pBdr>
        <w:spacing w:before="60" w:after="60"/>
      </w:pPr>
      <w:r>
        <w:rPr>
          <w:b/>
          <w:bCs/>
          <w:color w:val="1F3864"/>
        </w:rPr>
        <w:t xml:space="preserve">3.4  Systemic Condition Linkage: </w:t>
      </w:r>
      <w:r>
        <w:rPr>
          <w:color w:val="404040"/>
        </w:rPr>
        <w:t>Review the patient's chart and confirm a qualifying systemic condition is documented in the medical record. Flag the clinical team if documentation is absent or incomplete. Do NOT schedule a routine foot care visit without this confirmation.</w:t>
      </w:r>
    </w:p>
    <w:p w14:paraId="5CD2BAAA" w14:textId="77777777" w:rsidR="0099136C" w:rsidRDefault="0099136C">
      <w:pPr>
        <w:spacing w:after="60"/>
      </w:pPr>
    </w:p>
    <w:tbl>
      <w:tblPr>
        <w:tblStyle w:val="a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160"/>
      </w:tblGrid>
      <w:tr w:rsidR="0099136C" w14:paraId="39094944" w14:textId="77777777">
        <w:tc>
          <w:tcPr>
            <w:tcW w:w="4200" w:type="dxa"/>
            <w:tcBorders>
              <w:top w:val="single" w:sz="4" w:space="0" w:color="CCDDDD"/>
              <w:left w:val="single" w:sz="4" w:space="0" w:color="CCDDDD"/>
              <w:bottom w:val="single" w:sz="4" w:space="0" w:color="CCDDDD"/>
              <w:right w:val="single" w:sz="4" w:space="0" w:color="CCDDDD"/>
            </w:tcBorders>
            <w:shd w:val="clear" w:color="auto" w:fill="1F3864"/>
            <w:tcMar>
              <w:top w:w="100" w:type="dxa"/>
              <w:left w:w="160" w:type="dxa"/>
              <w:bottom w:w="100" w:type="dxa"/>
              <w:right w:w="120" w:type="dxa"/>
            </w:tcMar>
          </w:tcPr>
          <w:p w14:paraId="1B4FF9FB" w14:textId="77777777" w:rsidR="0099136C" w:rsidRDefault="00000000">
            <w:r>
              <w:rPr>
                <w:b/>
                <w:bCs/>
                <w:color w:val="FFFFFF"/>
              </w:rPr>
              <w:t>Condition Type</w:t>
            </w:r>
          </w:p>
        </w:tc>
        <w:tc>
          <w:tcPr>
            <w:tcW w:w="5160" w:type="dxa"/>
            <w:tcBorders>
              <w:top w:val="single" w:sz="4" w:space="0" w:color="CCDDDD"/>
              <w:left w:val="single" w:sz="4" w:space="0" w:color="CCDDDD"/>
              <w:bottom w:val="single" w:sz="4" w:space="0" w:color="CCDDDD"/>
              <w:right w:val="single" w:sz="4" w:space="0" w:color="CCDDDD"/>
            </w:tcBorders>
            <w:shd w:val="clear" w:color="auto" w:fill="1F3864"/>
            <w:tcMar>
              <w:top w:w="100" w:type="dxa"/>
              <w:left w:w="160" w:type="dxa"/>
              <w:bottom w:w="100" w:type="dxa"/>
              <w:right w:w="120" w:type="dxa"/>
            </w:tcMar>
          </w:tcPr>
          <w:p w14:paraId="6635CD13" w14:textId="77777777" w:rsidR="0099136C" w:rsidRDefault="00000000">
            <w:r>
              <w:rPr>
                <w:b/>
                <w:bCs/>
                <w:color w:val="FFFFFF"/>
              </w:rPr>
              <w:t>Examples</w:t>
            </w:r>
          </w:p>
        </w:tc>
      </w:tr>
      <w:tr w:rsidR="0099136C" w14:paraId="2694F634"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344C76BE" w14:textId="77777777" w:rsidR="0099136C" w:rsidRDefault="00000000">
            <w:r>
              <w:rPr>
                <w:b/>
                <w:bCs/>
                <w:color w:val="1F3864"/>
                <w:sz w:val="19"/>
                <w:szCs w:val="19"/>
              </w:rPr>
              <w:t>Class A (Automatic Coverage)</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47423F9" w14:textId="77777777" w:rsidR="0099136C" w:rsidRDefault="00000000">
            <w:r>
              <w:rPr>
                <w:color w:val="404040"/>
                <w:sz w:val="19"/>
                <w:szCs w:val="19"/>
              </w:rPr>
              <w:t>Type 1 or Type 2 Diabetes, Arteriosclerosis Obliterans, Buerger's Disease, Chronic Thrombophlebitis, Peripheral Neuropathy due to diabetes or nutritional deficiency</w:t>
            </w:r>
          </w:p>
        </w:tc>
      </w:tr>
      <w:tr w:rsidR="0099136C" w14:paraId="1D753E71"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3BB5EE5A" w14:textId="77777777" w:rsidR="0099136C" w:rsidRDefault="00000000">
            <w:r>
              <w:rPr>
                <w:b/>
                <w:bCs/>
                <w:color w:val="1F3864"/>
                <w:sz w:val="19"/>
                <w:szCs w:val="19"/>
              </w:rPr>
              <w:t>Class B (Additional Documentation Required)</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4D85B4C8" w14:textId="77777777" w:rsidR="0099136C" w:rsidRDefault="00000000">
            <w:r>
              <w:rPr>
                <w:color w:val="404040"/>
                <w:sz w:val="19"/>
                <w:szCs w:val="19"/>
              </w:rPr>
              <w:t>Rheumatoid Arthritis, Paget's Disease, Symptomatic CHF, Chronic Renal Disease, Systemic Lupus Erythematosus</w:t>
            </w:r>
          </w:p>
        </w:tc>
      </w:tr>
      <w:tr w:rsidR="0099136C" w14:paraId="3850B993"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35E92A1A" w14:textId="77777777" w:rsidR="0099136C" w:rsidRDefault="00000000">
            <w:r>
              <w:rPr>
                <w:b/>
                <w:bCs/>
                <w:color w:val="1F3864"/>
                <w:sz w:val="19"/>
                <w:szCs w:val="19"/>
              </w:rPr>
              <w:t>No Coverage (Routine)</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4D00F200" w14:textId="77777777" w:rsidR="0099136C" w:rsidRDefault="00000000">
            <w:r>
              <w:rPr>
                <w:color w:val="404040"/>
                <w:sz w:val="19"/>
                <w:szCs w:val="19"/>
              </w:rPr>
              <w:t>Nail trimming without systemic condition, corns and calluses without systemic condition, foot hygiene only</w:t>
            </w:r>
          </w:p>
        </w:tc>
      </w:tr>
    </w:tbl>
    <w:p w14:paraId="0BEC1280" w14:textId="77777777" w:rsidR="0099136C" w:rsidRDefault="0099136C">
      <w:pPr>
        <w:spacing w:after="80"/>
      </w:pPr>
    </w:p>
    <w:p w14:paraId="7A8E60A9" w14:textId="77777777" w:rsidR="0099136C" w:rsidRDefault="00000000">
      <w:pPr>
        <w:numPr>
          <w:ilvl w:val="0"/>
          <w:numId w:val="2"/>
        </w:numPr>
        <w:pBdr>
          <w:top w:val="nil"/>
          <w:left w:val="nil"/>
          <w:bottom w:val="nil"/>
          <w:right w:val="nil"/>
          <w:between w:val="nil"/>
        </w:pBdr>
        <w:spacing w:before="60" w:after="60"/>
      </w:pPr>
      <w:r>
        <w:rPr>
          <w:b/>
          <w:bCs/>
          <w:color w:val="1F3864"/>
        </w:rPr>
        <w:t xml:space="preserve">3.5  Frequency Limitations: </w:t>
      </w:r>
      <w:r>
        <w:rPr>
          <w:color w:val="404040"/>
        </w:rPr>
        <w:t>Confirm nail debridement (CPT 11720/11721) has not exceeded the once-every-61-days frequency limitation. Check last date of service in the Medicare claims system if available.</w:t>
      </w:r>
    </w:p>
    <w:p w14:paraId="431F1B05" w14:textId="77777777" w:rsidR="0099136C" w:rsidRDefault="0099136C">
      <w:pPr>
        <w:spacing w:after="60"/>
      </w:pPr>
    </w:p>
    <w:p w14:paraId="1B5C70C0" w14:textId="77777777" w:rsidR="0099136C" w:rsidRDefault="00000000">
      <w:pPr>
        <w:numPr>
          <w:ilvl w:val="0"/>
          <w:numId w:val="2"/>
        </w:numPr>
        <w:pBdr>
          <w:top w:val="nil"/>
          <w:left w:val="nil"/>
          <w:bottom w:val="nil"/>
          <w:right w:val="nil"/>
          <w:between w:val="nil"/>
        </w:pBdr>
        <w:spacing w:before="60" w:after="60"/>
      </w:pPr>
      <w:r>
        <w:rPr>
          <w:b/>
          <w:bCs/>
          <w:color w:val="1F3864"/>
        </w:rPr>
        <w:t xml:space="preserve">3.6  ABN Requirement: </w:t>
      </w:r>
      <w:r>
        <w:rPr>
          <w:color w:val="404040"/>
        </w:rPr>
        <w:t>If coverage is likely to be denied (e.g., no documented systemic condition, frequency limit exceeded), an Advance Beneficiary Notice of Noncoverage (ABN) MUST be issued to the patient before the service is rendered. Document the signed ABN in the patient chart.</w:t>
      </w:r>
    </w:p>
    <w:p w14:paraId="445E38BC" w14:textId="77777777" w:rsidR="0099136C" w:rsidRDefault="0099136C">
      <w:pPr>
        <w:spacing w:after="80"/>
      </w:pPr>
    </w:p>
    <w:p w14:paraId="6DB36CF8" w14:textId="77777777" w:rsidR="0099136C" w:rsidRDefault="0099136C">
      <w:pPr>
        <w:spacing w:after="80"/>
      </w:pPr>
    </w:p>
    <w:p w14:paraId="17685CC8" w14:textId="77777777" w:rsidR="0099136C" w:rsidRDefault="0099136C">
      <w:pPr>
        <w:spacing w:after="80"/>
      </w:pPr>
    </w:p>
    <w:p w14:paraId="19BC33B5" w14:textId="77777777" w:rsidR="0099136C" w:rsidRDefault="0099136C">
      <w:pPr>
        <w:spacing w:after="80"/>
      </w:pPr>
    </w:p>
    <w:p w14:paraId="6418726E" w14:textId="77777777" w:rsidR="0099136C" w:rsidRDefault="00000000">
      <w:pPr>
        <w:pStyle w:val="Heading2"/>
        <w:shd w:val="clear" w:color="auto" w:fill="1F6B75"/>
        <w:ind w:left="180"/>
      </w:pPr>
      <w:r>
        <w:lastRenderedPageBreak/>
        <w:t>STEP 4 — Authorization &amp; Referral Verification</w:t>
      </w:r>
    </w:p>
    <w:p w14:paraId="18EAD156" w14:textId="77777777" w:rsidR="0099136C" w:rsidRDefault="0099136C">
      <w:pPr>
        <w:spacing w:after="60"/>
      </w:pPr>
    </w:p>
    <w:p w14:paraId="036D8EE3" w14:textId="77777777" w:rsidR="0099136C" w:rsidRDefault="00000000">
      <w:pPr>
        <w:numPr>
          <w:ilvl w:val="0"/>
          <w:numId w:val="2"/>
        </w:numPr>
        <w:pBdr>
          <w:top w:val="nil"/>
          <w:left w:val="nil"/>
          <w:bottom w:val="nil"/>
          <w:right w:val="nil"/>
          <w:between w:val="nil"/>
        </w:pBdr>
        <w:spacing w:before="60" w:after="60"/>
      </w:pPr>
      <w:r>
        <w:rPr>
          <w:b/>
          <w:bCs/>
          <w:color w:val="1F3864"/>
        </w:rPr>
        <w:t xml:space="preserve">4.1  Referral: </w:t>
      </w:r>
      <w:r>
        <w:rPr>
          <w:color w:val="404040"/>
        </w:rPr>
        <w:t>If the plan requires a PCP referral, confirm the referral is on file, valid, and covers the anticipated visit type and CPT codes. Note the referral number and expiration date.</w:t>
      </w:r>
    </w:p>
    <w:p w14:paraId="1D0F4840" w14:textId="77777777" w:rsidR="0099136C" w:rsidRDefault="0099136C">
      <w:pPr>
        <w:spacing w:before="60" w:after="60"/>
        <w:ind w:left="240"/>
      </w:pPr>
    </w:p>
    <w:p w14:paraId="6E53720D" w14:textId="77777777" w:rsidR="0099136C" w:rsidRDefault="00000000">
      <w:pPr>
        <w:numPr>
          <w:ilvl w:val="0"/>
          <w:numId w:val="2"/>
        </w:numPr>
        <w:pBdr>
          <w:top w:val="nil"/>
          <w:left w:val="nil"/>
          <w:bottom w:val="nil"/>
          <w:right w:val="nil"/>
          <w:between w:val="nil"/>
        </w:pBdr>
        <w:spacing w:before="60" w:after="60"/>
      </w:pPr>
      <w:r>
        <w:rPr>
          <w:b/>
          <w:bCs/>
          <w:color w:val="1F3864"/>
        </w:rPr>
        <w:t xml:space="preserve">4.2  Prior Authorization (PA): </w:t>
      </w:r>
      <w:r>
        <w:rPr>
          <w:color w:val="404040"/>
        </w:rPr>
        <w:t>Check whether any planned procedure or service requires PA. Common podiatry services that often require authorization include:</w:t>
      </w:r>
    </w:p>
    <w:p w14:paraId="124B3C69" w14:textId="77777777" w:rsidR="0099136C" w:rsidRDefault="00000000">
      <w:pPr>
        <w:numPr>
          <w:ilvl w:val="1"/>
          <w:numId w:val="1"/>
        </w:numPr>
        <w:pBdr>
          <w:top w:val="nil"/>
          <w:left w:val="nil"/>
          <w:bottom w:val="nil"/>
          <w:right w:val="nil"/>
          <w:between w:val="nil"/>
        </w:pBdr>
        <w:spacing w:before="40" w:after="40"/>
      </w:pPr>
      <w:r>
        <w:rPr>
          <w:color w:val="404040"/>
        </w:rPr>
        <w:t>Custom Orthotics (L-codes)</w:t>
      </w:r>
    </w:p>
    <w:p w14:paraId="6B5939F8" w14:textId="77777777" w:rsidR="0099136C" w:rsidRDefault="00000000">
      <w:pPr>
        <w:numPr>
          <w:ilvl w:val="1"/>
          <w:numId w:val="1"/>
        </w:numPr>
        <w:pBdr>
          <w:top w:val="nil"/>
          <w:left w:val="nil"/>
          <w:bottom w:val="nil"/>
          <w:right w:val="nil"/>
          <w:between w:val="nil"/>
        </w:pBdr>
        <w:spacing w:before="40" w:after="40"/>
      </w:pPr>
      <w:r>
        <w:rPr>
          <w:color w:val="404040"/>
        </w:rPr>
        <w:t>MRI of the foot or ankle</w:t>
      </w:r>
    </w:p>
    <w:p w14:paraId="5911D747" w14:textId="77777777" w:rsidR="0099136C" w:rsidRDefault="00000000">
      <w:pPr>
        <w:numPr>
          <w:ilvl w:val="1"/>
          <w:numId w:val="1"/>
        </w:numPr>
        <w:pBdr>
          <w:top w:val="nil"/>
          <w:left w:val="nil"/>
          <w:bottom w:val="nil"/>
          <w:right w:val="nil"/>
          <w:between w:val="nil"/>
        </w:pBdr>
        <w:spacing w:before="40" w:after="40"/>
      </w:pPr>
      <w:r>
        <w:rPr>
          <w:color w:val="404040"/>
        </w:rPr>
        <w:t>Surgical procedures (bunionectomy, hammertoe correction, etc.)</w:t>
      </w:r>
    </w:p>
    <w:p w14:paraId="1C7CA61F" w14:textId="77777777" w:rsidR="0099136C" w:rsidRDefault="00000000">
      <w:pPr>
        <w:numPr>
          <w:ilvl w:val="1"/>
          <w:numId w:val="1"/>
        </w:numPr>
        <w:pBdr>
          <w:top w:val="nil"/>
          <w:left w:val="nil"/>
          <w:bottom w:val="nil"/>
          <w:right w:val="nil"/>
          <w:between w:val="nil"/>
        </w:pBdr>
        <w:spacing w:before="40" w:after="40"/>
      </w:pPr>
      <w:r>
        <w:rPr>
          <w:color w:val="404040"/>
        </w:rPr>
        <w:t>Diagnostic ultrasound</w:t>
      </w:r>
    </w:p>
    <w:p w14:paraId="74FDB93E" w14:textId="77777777" w:rsidR="0099136C" w:rsidRDefault="00000000">
      <w:pPr>
        <w:numPr>
          <w:ilvl w:val="1"/>
          <w:numId w:val="1"/>
        </w:numPr>
        <w:pBdr>
          <w:top w:val="nil"/>
          <w:left w:val="nil"/>
          <w:bottom w:val="nil"/>
          <w:right w:val="nil"/>
          <w:between w:val="nil"/>
        </w:pBdr>
        <w:spacing w:before="40" w:after="40"/>
      </w:pPr>
      <w:r>
        <w:rPr>
          <w:color w:val="404040"/>
        </w:rPr>
        <w:t>Wound care / debridement beyond routine</w:t>
      </w:r>
    </w:p>
    <w:p w14:paraId="44B87263" w14:textId="77777777" w:rsidR="0099136C" w:rsidRDefault="00000000">
      <w:pPr>
        <w:numPr>
          <w:ilvl w:val="1"/>
          <w:numId w:val="1"/>
        </w:numPr>
        <w:pBdr>
          <w:top w:val="nil"/>
          <w:left w:val="nil"/>
          <w:bottom w:val="nil"/>
          <w:right w:val="nil"/>
          <w:between w:val="nil"/>
        </w:pBdr>
        <w:spacing w:before="40" w:after="40"/>
      </w:pPr>
      <w:r>
        <w:rPr>
          <w:color w:val="404040"/>
        </w:rPr>
        <w:t>Physical therapy referrals</w:t>
      </w:r>
    </w:p>
    <w:p w14:paraId="73092B56" w14:textId="77777777" w:rsidR="0099136C" w:rsidRDefault="0099136C">
      <w:pPr>
        <w:pBdr>
          <w:top w:val="nil"/>
          <w:left w:val="nil"/>
          <w:bottom w:val="nil"/>
          <w:right w:val="nil"/>
          <w:between w:val="nil"/>
        </w:pBdr>
        <w:spacing w:before="40" w:after="40"/>
        <w:ind w:left="960"/>
        <w:rPr>
          <w:color w:val="000000"/>
        </w:rPr>
      </w:pPr>
    </w:p>
    <w:p w14:paraId="41D0673F" w14:textId="77777777" w:rsidR="0099136C" w:rsidRDefault="00000000">
      <w:pPr>
        <w:numPr>
          <w:ilvl w:val="0"/>
          <w:numId w:val="2"/>
        </w:numPr>
        <w:pBdr>
          <w:top w:val="nil"/>
          <w:left w:val="nil"/>
          <w:bottom w:val="nil"/>
          <w:right w:val="nil"/>
          <w:between w:val="nil"/>
        </w:pBdr>
        <w:spacing w:before="60" w:after="60"/>
      </w:pPr>
      <w:r>
        <w:rPr>
          <w:b/>
          <w:bCs/>
          <w:color w:val="1F3864"/>
        </w:rPr>
        <w:t xml:space="preserve">4.3  PA Process: </w:t>
      </w:r>
      <w:r>
        <w:rPr>
          <w:color w:val="404040"/>
        </w:rPr>
        <w:t>If PA is required, initiate the authorization request immediately. Do NOT schedule the procedure until authorization is confirmed in writing. Document the authorization number, approval date, and expiration date in the patient chart.</w:t>
      </w:r>
    </w:p>
    <w:p w14:paraId="7315B007" w14:textId="77777777" w:rsidR="0099136C" w:rsidRDefault="0099136C">
      <w:pPr>
        <w:spacing w:after="80"/>
      </w:pPr>
    </w:p>
    <w:p w14:paraId="220EFC13" w14:textId="77777777" w:rsidR="0099136C" w:rsidRDefault="00000000">
      <w:pPr>
        <w:pStyle w:val="Heading2"/>
        <w:shd w:val="clear" w:color="auto" w:fill="1F6B75"/>
        <w:ind w:left="180"/>
      </w:pPr>
      <w:r>
        <w:t>STEP 5 — Document &amp; Communicate</w:t>
      </w:r>
    </w:p>
    <w:p w14:paraId="33E91E60" w14:textId="77777777" w:rsidR="0099136C" w:rsidRDefault="0099136C">
      <w:pPr>
        <w:spacing w:after="60"/>
      </w:pPr>
    </w:p>
    <w:p w14:paraId="113F0891" w14:textId="77777777" w:rsidR="0099136C" w:rsidRDefault="00000000">
      <w:pPr>
        <w:numPr>
          <w:ilvl w:val="0"/>
          <w:numId w:val="2"/>
        </w:numPr>
        <w:pBdr>
          <w:top w:val="nil"/>
          <w:left w:val="nil"/>
          <w:bottom w:val="nil"/>
          <w:right w:val="nil"/>
          <w:between w:val="nil"/>
        </w:pBdr>
        <w:spacing w:before="60" w:after="60"/>
      </w:pPr>
      <w:r>
        <w:rPr>
          <w:b/>
          <w:bCs/>
          <w:color w:val="1F3864"/>
        </w:rPr>
        <w:t xml:space="preserve">5.1  Document in EHR: </w:t>
      </w:r>
      <w:r>
        <w:rPr>
          <w:color w:val="404040"/>
        </w:rPr>
        <w:t>Enter all verified benefit information in the designated insurance verification section of the patient record. Include: verification date, method (electronic/portal/phone), representative name (if phone), reference number, and all benefit fields from Step 2.</w:t>
      </w:r>
    </w:p>
    <w:p w14:paraId="3A38654A" w14:textId="77777777" w:rsidR="0099136C" w:rsidRDefault="0099136C">
      <w:pPr>
        <w:spacing w:after="60"/>
      </w:pPr>
    </w:p>
    <w:p w14:paraId="20928DB8" w14:textId="77777777" w:rsidR="0099136C" w:rsidRDefault="00000000">
      <w:pPr>
        <w:numPr>
          <w:ilvl w:val="0"/>
          <w:numId w:val="2"/>
        </w:numPr>
        <w:pBdr>
          <w:top w:val="nil"/>
          <w:left w:val="nil"/>
          <w:bottom w:val="nil"/>
          <w:right w:val="nil"/>
          <w:between w:val="nil"/>
        </w:pBdr>
        <w:spacing w:before="60" w:after="60"/>
      </w:pPr>
      <w:r>
        <w:rPr>
          <w:b/>
          <w:bCs/>
          <w:color w:val="1F3864"/>
        </w:rPr>
        <w:t xml:space="preserve">5.2  Flag Exceptions: </w:t>
      </w:r>
      <w:r>
        <w:rPr>
          <w:color w:val="404040"/>
        </w:rPr>
        <w:t>Place a task or alert in the EHR for any of the following:</w:t>
      </w:r>
    </w:p>
    <w:p w14:paraId="31538A69" w14:textId="77777777" w:rsidR="0099136C" w:rsidRDefault="00000000">
      <w:pPr>
        <w:numPr>
          <w:ilvl w:val="1"/>
          <w:numId w:val="1"/>
        </w:numPr>
        <w:pBdr>
          <w:top w:val="nil"/>
          <w:left w:val="nil"/>
          <w:bottom w:val="nil"/>
          <w:right w:val="nil"/>
          <w:between w:val="nil"/>
        </w:pBdr>
        <w:spacing w:before="40" w:after="40"/>
      </w:pPr>
      <w:r>
        <w:rPr>
          <w:color w:val="404040"/>
        </w:rPr>
        <w:t>Inactive or terminated coverage</w:t>
      </w:r>
    </w:p>
    <w:p w14:paraId="6CF1AB51" w14:textId="77777777" w:rsidR="0099136C" w:rsidRDefault="00000000">
      <w:pPr>
        <w:numPr>
          <w:ilvl w:val="1"/>
          <w:numId w:val="1"/>
        </w:numPr>
        <w:pBdr>
          <w:top w:val="nil"/>
          <w:left w:val="nil"/>
          <w:bottom w:val="nil"/>
          <w:right w:val="nil"/>
          <w:between w:val="nil"/>
        </w:pBdr>
        <w:spacing w:before="40" w:after="40"/>
      </w:pPr>
      <w:r>
        <w:rPr>
          <w:color w:val="404040"/>
        </w:rPr>
        <w:t>Referral not yet received</w:t>
      </w:r>
    </w:p>
    <w:p w14:paraId="0E464614" w14:textId="77777777" w:rsidR="0099136C" w:rsidRDefault="00000000">
      <w:pPr>
        <w:numPr>
          <w:ilvl w:val="1"/>
          <w:numId w:val="1"/>
        </w:numPr>
        <w:pBdr>
          <w:top w:val="nil"/>
          <w:left w:val="nil"/>
          <w:bottom w:val="nil"/>
          <w:right w:val="nil"/>
          <w:between w:val="nil"/>
        </w:pBdr>
        <w:spacing w:before="40" w:after="40"/>
      </w:pPr>
      <w:r>
        <w:rPr>
          <w:color w:val="404040"/>
        </w:rPr>
        <w:t>PA required but not yet obtained</w:t>
      </w:r>
    </w:p>
    <w:p w14:paraId="38FB2649" w14:textId="77777777" w:rsidR="0099136C" w:rsidRDefault="00000000">
      <w:pPr>
        <w:numPr>
          <w:ilvl w:val="1"/>
          <w:numId w:val="1"/>
        </w:numPr>
        <w:pBdr>
          <w:top w:val="nil"/>
          <w:left w:val="nil"/>
          <w:bottom w:val="nil"/>
          <w:right w:val="nil"/>
          <w:between w:val="nil"/>
        </w:pBdr>
        <w:spacing w:before="40" w:after="40"/>
      </w:pPr>
      <w:r>
        <w:rPr>
          <w:color w:val="404040"/>
        </w:rPr>
        <w:t>Medicare systemic condition not documented</w:t>
      </w:r>
    </w:p>
    <w:p w14:paraId="15F8A121" w14:textId="77777777" w:rsidR="0099136C" w:rsidRDefault="00000000">
      <w:pPr>
        <w:numPr>
          <w:ilvl w:val="1"/>
          <w:numId w:val="1"/>
        </w:numPr>
        <w:pBdr>
          <w:top w:val="nil"/>
          <w:left w:val="nil"/>
          <w:bottom w:val="nil"/>
          <w:right w:val="nil"/>
          <w:between w:val="nil"/>
        </w:pBdr>
        <w:spacing w:before="40" w:after="40"/>
      </w:pPr>
      <w:r>
        <w:rPr>
          <w:color w:val="404040"/>
        </w:rPr>
        <w:t>ABN required</w:t>
      </w:r>
    </w:p>
    <w:p w14:paraId="7E4A23F6" w14:textId="77777777" w:rsidR="0099136C" w:rsidRDefault="00000000">
      <w:pPr>
        <w:numPr>
          <w:ilvl w:val="1"/>
          <w:numId w:val="1"/>
        </w:numPr>
        <w:pBdr>
          <w:top w:val="nil"/>
          <w:left w:val="nil"/>
          <w:bottom w:val="nil"/>
          <w:right w:val="nil"/>
          <w:between w:val="nil"/>
        </w:pBdr>
        <w:spacing w:before="40" w:after="40"/>
      </w:pPr>
      <w:r>
        <w:rPr>
          <w:color w:val="404040"/>
        </w:rPr>
        <w:t>High patient financial responsibility requiring financial counseling</w:t>
      </w:r>
    </w:p>
    <w:p w14:paraId="7D527E50" w14:textId="77777777" w:rsidR="0099136C" w:rsidRDefault="00000000">
      <w:pPr>
        <w:numPr>
          <w:ilvl w:val="1"/>
          <w:numId w:val="1"/>
        </w:numPr>
        <w:pBdr>
          <w:top w:val="nil"/>
          <w:left w:val="nil"/>
          <w:bottom w:val="nil"/>
          <w:right w:val="nil"/>
          <w:between w:val="nil"/>
        </w:pBdr>
        <w:spacing w:before="40" w:after="40"/>
      </w:pPr>
      <w:r>
        <w:rPr>
          <w:color w:val="404040"/>
        </w:rPr>
        <w:t>Workers' comp or MVA — legal or adjuster involvement</w:t>
      </w:r>
    </w:p>
    <w:p w14:paraId="60C4BD45" w14:textId="77777777" w:rsidR="0099136C" w:rsidRDefault="0099136C">
      <w:pPr>
        <w:spacing w:after="60"/>
      </w:pPr>
    </w:p>
    <w:p w14:paraId="769DE3CB" w14:textId="77777777" w:rsidR="0099136C" w:rsidRDefault="00000000">
      <w:pPr>
        <w:numPr>
          <w:ilvl w:val="0"/>
          <w:numId w:val="2"/>
        </w:numPr>
        <w:pBdr>
          <w:top w:val="nil"/>
          <w:left w:val="nil"/>
          <w:bottom w:val="nil"/>
          <w:right w:val="nil"/>
          <w:between w:val="nil"/>
        </w:pBdr>
        <w:spacing w:before="60" w:after="60"/>
      </w:pPr>
      <w:r>
        <w:rPr>
          <w:b/>
          <w:bCs/>
          <w:color w:val="1F3864"/>
        </w:rPr>
        <w:t xml:space="preserve">5.3  Patient Financial Communication: </w:t>
      </w:r>
      <w:r>
        <w:rPr>
          <w:color w:val="404040"/>
        </w:rPr>
        <w:t>Contact the patient (or guarantor) at least 24 hours before the appointment to communicate their estimated out-of-pocket responsibility. Use the Patient Financial Communication Script in Appendix B.</w:t>
      </w:r>
    </w:p>
    <w:p w14:paraId="2238D9E2" w14:textId="77777777" w:rsidR="0099136C" w:rsidRDefault="0099136C">
      <w:pPr>
        <w:spacing w:after="60"/>
      </w:pPr>
    </w:p>
    <w:p w14:paraId="7A0B85BF" w14:textId="77777777" w:rsidR="0099136C" w:rsidRDefault="00000000">
      <w:pPr>
        <w:numPr>
          <w:ilvl w:val="0"/>
          <w:numId w:val="2"/>
        </w:numPr>
        <w:pBdr>
          <w:top w:val="nil"/>
          <w:left w:val="nil"/>
          <w:bottom w:val="nil"/>
          <w:right w:val="nil"/>
          <w:between w:val="nil"/>
        </w:pBdr>
        <w:spacing w:before="60" w:after="60"/>
      </w:pPr>
      <w:r>
        <w:rPr>
          <w:b/>
          <w:bCs/>
          <w:color w:val="1F3864"/>
        </w:rPr>
        <w:t xml:space="preserve">5.4  Collect Copay / Estimate at Time of Service: </w:t>
      </w:r>
      <w:r>
        <w:rPr>
          <w:color w:val="404040"/>
        </w:rPr>
        <w:t>Front desk must collect the verified copay at check-in. For patients with deductibles, collect an estimated patient responsibility at time of service (TOS). Issue a payment receipt. Do not allow the patient to defer copay payment without manager approval and documented reason.</w:t>
      </w:r>
    </w:p>
    <w:p w14:paraId="2716D7A4" w14:textId="77777777" w:rsidR="0099136C" w:rsidRDefault="0099136C">
      <w:pPr>
        <w:spacing w:after="100"/>
      </w:pPr>
    </w:p>
    <w:p w14:paraId="325B6DBE" w14:textId="77777777" w:rsidR="0099136C" w:rsidRDefault="0099136C">
      <w:pPr>
        <w:spacing w:after="100"/>
      </w:pPr>
    </w:p>
    <w:p w14:paraId="788DF094" w14:textId="77777777" w:rsidR="0099136C" w:rsidRDefault="0099136C">
      <w:pPr>
        <w:spacing w:after="100"/>
      </w:pPr>
    </w:p>
    <w:p w14:paraId="785366CE" w14:textId="77777777" w:rsidR="0099136C" w:rsidRDefault="0099136C">
      <w:pPr>
        <w:spacing w:after="100"/>
      </w:pPr>
    </w:p>
    <w:p w14:paraId="329BF595" w14:textId="77777777" w:rsidR="0099136C" w:rsidRDefault="0099136C">
      <w:pPr>
        <w:spacing w:after="100"/>
      </w:pPr>
    </w:p>
    <w:p w14:paraId="24291BA3" w14:textId="77777777" w:rsidR="0099136C" w:rsidRDefault="0099136C">
      <w:pPr>
        <w:spacing w:after="100"/>
      </w:pPr>
    </w:p>
    <w:p w14:paraId="58161321" w14:textId="77777777" w:rsidR="0099136C" w:rsidRDefault="00000000">
      <w:pPr>
        <w:pStyle w:val="Heading1"/>
        <w:shd w:val="clear" w:color="auto" w:fill="1F3864"/>
        <w:ind w:left="240" w:right="240"/>
      </w:pPr>
      <w:r>
        <w:lastRenderedPageBreak/>
        <w:t>6. COMMON DENIAL PREVENTION GUIDE</w:t>
      </w:r>
    </w:p>
    <w:p w14:paraId="61E8CDCD" w14:textId="77777777" w:rsidR="0099136C" w:rsidRDefault="0099136C">
      <w:pPr>
        <w:spacing w:after="80"/>
      </w:pPr>
    </w:p>
    <w:p w14:paraId="3B2C1221" w14:textId="77777777" w:rsidR="0099136C" w:rsidRDefault="00000000">
      <w:pPr>
        <w:spacing w:before="60" w:after="60"/>
      </w:pPr>
      <w:r>
        <w:rPr>
          <w:color w:val="404040"/>
        </w:rPr>
        <w:t>The following are the most common insurance denials in podiatry and the pre-visit verification steps that prevent them:</w:t>
      </w:r>
    </w:p>
    <w:p w14:paraId="24C061F8" w14:textId="77777777" w:rsidR="0099136C" w:rsidRDefault="0099136C">
      <w:pPr>
        <w:spacing w:after="80"/>
      </w:pPr>
    </w:p>
    <w:tbl>
      <w:tblPr>
        <w:tblStyle w:val="a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0"/>
        <w:gridCol w:w="2956"/>
        <w:gridCol w:w="3734"/>
      </w:tblGrid>
      <w:tr w:rsidR="0099136C" w14:paraId="3A2AF68E" w14:textId="77777777">
        <w:tc>
          <w:tcPr>
            <w:tcW w:w="2670" w:type="dxa"/>
            <w:tcBorders>
              <w:top w:val="single" w:sz="4" w:space="0" w:color="CCDDDD"/>
              <w:left w:val="single" w:sz="4" w:space="0" w:color="CCDDDD"/>
              <w:bottom w:val="single" w:sz="4" w:space="0" w:color="CCDDDD"/>
              <w:right w:val="single" w:sz="4" w:space="0" w:color="CCDDDD"/>
            </w:tcBorders>
            <w:shd w:val="clear" w:color="auto" w:fill="1F3864"/>
            <w:tcMar>
              <w:top w:w="80" w:type="dxa"/>
              <w:left w:w="160" w:type="dxa"/>
              <w:bottom w:w="80" w:type="dxa"/>
              <w:right w:w="120" w:type="dxa"/>
            </w:tcMar>
          </w:tcPr>
          <w:p w14:paraId="037B22BE" w14:textId="77777777" w:rsidR="0099136C" w:rsidRDefault="00000000">
            <w:r>
              <w:rPr>
                <w:b/>
                <w:bCs/>
                <w:color w:val="FFFFFF"/>
                <w:sz w:val="19"/>
                <w:szCs w:val="19"/>
              </w:rPr>
              <w:t>Denial Reason</w:t>
            </w:r>
          </w:p>
        </w:tc>
        <w:tc>
          <w:tcPr>
            <w:tcW w:w="2956" w:type="dxa"/>
            <w:tcBorders>
              <w:top w:val="single" w:sz="4" w:space="0" w:color="CCDDDD"/>
              <w:left w:val="single" w:sz="4" w:space="0" w:color="CCDDDD"/>
              <w:bottom w:val="single" w:sz="4" w:space="0" w:color="CCDDDD"/>
              <w:right w:val="single" w:sz="4" w:space="0" w:color="CCDDDD"/>
            </w:tcBorders>
            <w:shd w:val="clear" w:color="auto" w:fill="1F3864"/>
            <w:tcMar>
              <w:top w:w="80" w:type="dxa"/>
              <w:left w:w="160" w:type="dxa"/>
              <w:bottom w:w="80" w:type="dxa"/>
              <w:right w:w="120" w:type="dxa"/>
            </w:tcMar>
          </w:tcPr>
          <w:p w14:paraId="25F0769E" w14:textId="77777777" w:rsidR="0099136C" w:rsidRDefault="00000000">
            <w:r>
              <w:rPr>
                <w:b/>
                <w:bCs/>
                <w:color w:val="FFFFFF"/>
                <w:sz w:val="19"/>
                <w:szCs w:val="19"/>
              </w:rPr>
              <w:t>Root Cause</w:t>
            </w:r>
          </w:p>
        </w:tc>
        <w:tc>
          <w:tcPr>
            <w:tcW w:w="3734" w:type="dxa"/>
            <w:tcBorders>
              <w:top w:val="single" w:sz="4" w:space="0" w:color="CCDDDD"/>
              <w:left w:val="single" w:sz="4" w:space="0" w:color="CCDDDD"/>
              <w:bottom w:val="single" w:sz="4" w:space="0" w:color="CCDDDD"/>
              <w:right w:val="single" w:sz="4" w:space="0" w:color="CCDDDD"/>
            </w:tcBorders>
            <w:shd w:val="clear" w:color="auto" w:fill="1F3864"/>
            <w:tcMar>
              <w:top w:w="80" w:type="dxa"/>
              <w:left w:w="160" w:type="dxa"/>
              <w:bottom w:w="80" w:type="dxa"/>
              <w:right w:w="120" w:type="dxa"/>
            </w:tcMar>
          </w:tcPr>
          <w:p w14:paraId="15034998" w14:textId="77777777" w:rsidR="0099136C" w:rsidRDefault="00000000">
            <w:r>
              <w:rPr>
                <w:b/>
                <w:bCs/>
                <w:color w:val="FFFFFF"/>
                <w:sz w:val="19"/>
                <w:szCs w:val="19"/>
              </w:rPr>
              <w:t>Prevention Step</w:t>
            </w:r>
          </w:p>
        </w:tc>
      </w:tr>
      <w:tr w:rsidR="0099136C" w14:paraId="40E90A27" w14:textId="77777777">
        <w:tc>
          <w:tcPr>
            <w:tcW w:w="267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1D41711E" w14:textId="77777777" w:rsidR="0099136C" w:rsidRDefault="00000000">
            <w:r>
              <w:rPr>
                <w:b/>
                <w:bCs/>
                <w:color w:val="8B0000"/>
                <w:sz w:val="18"/>
                <w:szCs w:val="18"/>
              </w:rPr>
              <w:t>Not eligible / coverage terminated</w:t>
            </w:r>
          </w:p>
        </w:tc>
        <w:tc>
          <w:tcPr>
            <w:tcW w:w="2956"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29D42F8" w14:textId="77777777" w:rsidR="0099136C" w:rsidRDefault="00000000">
            <w:r>
              <w:rPr>
                <w:color w:val="404040"/>
                <w:sz w:val="18"/>
                <w:szCs w:val="18"/>
              </w:rPr>
              <w:t>No pre-visit verification performed</w:t>
            </w:r>
          </w:p>
        </w:tc>
        <w:tc>
          <w:tcPr>
            <w:tcW w:w="3734"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161F1158" w14:textId="77777777" w:rsidR="0099136C" w:rsidRDefault="00000000">
            <w:sdt>
              <w:sdtPr>
                <w:tag w:val="goog_rdk_1"/>
                <w:id w:val="1967996365"/>
              </w:sdtPr>
              <w:sdtContent>
                <w:r>
                  <w:rPr>
                    <w:rFonts w:ascii="Arial Unicode MS" w:eastAsia="Arial Unicode MS" w:hAnsi="Arial Unicode MS" w:cs="Arial Unicode MS"/>
                    <w:color w:val="404040"/>
                    <w:sz w:val="18"/>
                    <w:szCs w:val="18"/>
                  </w:rPr>
                  <w:t>Run 270/271 eligibility check ≥48 hrs before visit</w:t>
                </w:r>
              </w:sdtContent>
            </w:sdt>
          </w:p>
        </w:tc>
      </w:tr>
      <w:tr w:rsidR="0099136C" w14:paraId="2EB1EEC6" w14:textId="77777777">
        <w:tc>
          <w:tcPr>
            <w:tcW w:w="267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473741F3" w14:textId="77777777" w:rsidR="0099136C" w:rsidRDefault="00000000">
            <w:r>
              <w:rPr>
                <w:b/>
                <w:bCs/>
                <w:color w:val="8B0000"/>
                <w:sz w:val="18"/>
                <w:szCs w:val="18"/>
              </w:rPr>
              <w:t>Routine foot care not covered</w:t>
            </w:r>
          </w:p>
        </w:tc>
        <w:tc>
          <w:tcPr>
            <w:tcW w:w="2956"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2DE9E191" w14:textId="77777777" w:rsidR="0099136C" w:rsidRDefault="00000000">
            <w:r>
              <w:rPr>
                <w:color w:val="404040"/>
                <w:sz w:val="18"/>
                <w:szCs w:val="18"/>
              </w:rPr>
              <w:t>No systemic condition documented in chart</w:t>
            </w:r>
          </w:p>
        </w:tc>
        <w:tc>
          <w:tcPr>
            <w:tcW w:w="3734"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07F4CCC" w14:textId="77777777" w:rsidR="0099136C" w:rsidRDefault="00000000">
            <w:r>
              <w:rPr>
                <w:color w:val="404040"/>
                <w:sz w:val="18"/>
                <w:szCs w:val="18"/>
              </w:rPr>
              <w:t>Confirm Class A/B condition in medical record; issue ABN if uncertain</w:t>
            </w:r>
          </w:p>
        </w:tc>
      </w:tr>
      <w:tr w:rsidR="0099136C" w14:paraId="0CE1B321" w14:textId="77777777">
        <w:tc>
          <w:tcPr>
            <w:tcW w:w="267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B21F267" w14:textId="77777777" w:rsidR="0099136C" w:rsidRDefault="00000000">
            <w:r>
              <w:rPr>
                <w:b/>
                <w:bCs/>
                <w:color w:val="8B0000"/>
                <w:sz w:val="18"/>
                <w:szCs w:val="18"/>
              </w:rPr>
              <w:t>No referral on file</w:t>
            </w:r>
          </w:p>
        </w:tc>
        <w:tc>
          <w:tcPr>
            <w:tcW w:w="2956"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605D41E7" w14:textId="77777777" w:rsidR="0099136C" w:rsidRDefault="00000000">
            <w:r>
              <w:rPr>
                <w:color w:val="404040"/>
                <w:sz w:val="18"/>
                <w:szCs w:val="18"/>
              </w:rPr>
              <w:t>Referral required by HMO but not obtained</w:t>
            </w:r>
          </w:p>
        </w:tc>
        <w:tc>
          <w:tcPr>
            <w:tcW w:w="3734"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4B6337A" w14:textId="77777777" w:rsidR="0099136C" w:rsidRDefault="00000000">
            <w:r>
              <w:rPr>
                <w:color w:val="404040"/>
                <w:sz w:val="18"/>
                <w:szCs w:val="18"/>
              </w:rPr>
              <w:t>Check referral requirement at scheduling; track referral receipt</w:t>
            </w:r>
          </w:p>
        </w:tc>
      </w:tr>
      <w:tr w:rsidR="0099136C" w14:paraId="72CECC3E" w14:textId="77777777">
        <w:tc>
          <w:tcPr>
            <w:tcW w:w="267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49A1AA5E" w14:textId="77777777" w:rsidR="0099136C" w:rsidRDefault="00000000">
            <w:r>
              <w:rPr>
                <w:b/>
                <w:bCs/>
                <w:color w:val="8B0000"/>
                <w:sz w:val="18"/>
                <w:szCs w:val="18"/>
              </w:rPr>
              <w:t>Service requires prior authorization</w:t>
            </w:r>
          </w:p>
        </w:tc>
        <w:tc>
          <w:tcPr>
            <w:tcW w:w="2956"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5A11A686" w14:textId="77777777" w:rsidR="0099136C" w:rsidRDefault="00000000">
            <w:r>
              <w:rPr>
                <w:color w:val="404040"/>
                <w:sz w:val="18"/>
                <w:szCs w:val="18"/>
              </w:rPr>
              <w:t>PA not obtained before service</w:t>
            </w:r>
          </w:p>
        </w:tc>
        <w:tc>
          <w:tcPr>
            <w:tcW w:w="3734"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722E3C5E" w14:textId="77777777" w:rsidR="0099136C" w:rsidRDefault="00000000">
            <w:r>
              <w:rPr>
                <w:color w:val="404040"/>
                <w:sz w:val="18"/>
                <w:szCs w:val="18"/>
              </w:rPr>
              <w:t>Identify PA requirements at scheduling; obtain before confirming appt.</w:t>
            </w:r>
          </w:p>
        </w:tc>
      </w:tr>
      <w:tr w:rsidR="0099136C" w14:paraId="4B7BA337" w14:textId="77777777">
        <w:tc>
          <w:tcPr>
            <w:tcW w:w="267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027E6E86" w14:textId="77777777" w:rsidR="0099136C" w:rsidRDefault="00000000">
            <w:r>
              <w:rPr>
                <w:b/>
                <w:bCs/>
                <w:color w:val="8B0000"/>
                <w:sz w:val="18"/>
                <w:szCs w:val="18"/>
              </w:rPr>
              <w:t>Frequency limitation exceeded (11721)</w:t>
            </w:r>
          </w:p>
        </w:tc>
        <w:tc>
          <w:tcPr>
            <w:tcW w:w="2956"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4762B1DE" w14:textId="77777777" w:rsidR="0099136C" w:rsidRDefault="00000000">
            <w:r>
              <w:rPr>
                <w:color w:val="404040"/>
                <w:sz w:val="18"/>
                <w:szCs w:val="18"/>
              </w:rPr>
              <w:t>Last nail debridement &lt;61 days ago</w:t>
            </w:r>
          </w:p>
        </w:tc>
        <w:tc>
          <w:tcPr>
            <w:tcW w:w="3734"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304E6B6B" w14:textId="77777777" w:rsidR="0099136C" w:rsidRDefault="00000000">
            <w:r>
              <w:rPr>
                <w:color w:val="404040"/>
                <w:sz w:val="18"/>
                <w:szCs w:val="18"/>
              </w:rPr>
              <w:t>Check date of last service in Medicare system before scheduling</w:t>
            </w:r>
          </w:p>
        </w:tc>
      </w:tr>
      <w:tr w:rsidR="0099136C" w14:paraId="2357471B" w14:textId="77777777">
        <w:tc>
          <w:tcPr>
            <w:tcW w:w="267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6131496C" w14:textId="77777777" w:rsidR="0099136C" w:rsidRDefault="00000000">
            <w:r>
              <w:rPr>
                <w:b/>
                <w:bCs/>
                <w:color w:val="8B0000"/>
                <w:sz w:val="18"/>
                <w:szCs w:val="18"/>
              </w:rPr>
              <w:t>Out-of-network provider</w:t>
            </w:r>
          </w:p>
        </w:tc>
        <w:tc>
          <w:tcPr>
            <w:tcW w:w="2956"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3ADAA946" w14:textId="77777777" w:rsidR="0099136C" w:rsidRDefault="00000000">
            <w:r>
              <w:rPr>
                <w:color w:val="404040"/>
                <w:sz w:val="18"/>
                <w:szCs w:val="18"/>
              </w:rPr>
              <w:t>Directory listed provider as in-network; not confirmed</w:t>
            </w:r>
          </w:p>
        </w:tc>
        <w:tc>
          <w:tcPr>
            <w:tcW w:w="3734"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719CB1A0" w14:textId="77777777" w:rsidR="0099136C" w:rsidRDefault="00000000">
            <w:r>
              <w:rPr>
                <w:color w:val="404040"/>
                <w:sz w:val="18"/>
                <w:szCs w:val="18"/>
              </w:rPr>
              <w:t>Verify in-network status directly with payer by phone or portal</w:t>
            </w:r>
          </w:p>
        </w:tc>
      </w:tr>
      <w:tr w:rsidR="0099136C" w14:paraId="78E5D02A" w14:textId="77777777">
        <w:tc>
          <w:tcPr>
            <w:tcW w:w="267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664F9393" w14:textId="77777777" w:rsidR="0099136C" w:rsidRDefault="00000000">
            <w:r>
              <w:rPr>
                <w:b/>
                <w:bCs/>
                <w:color w:val="8B0000"/>
                <w:sz w:val="18"/>
                <w:szCs w:val="18"/>
              </w:rPr>
              <w:t>Coordination of benefits issue</w:t>
            </w:r>
          </w:p>
        </w:tc>
        <w:tc>
          <w:tcPr>
            <w:tcW w:w="2956"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15DD5428" w14:textId="77777777" w:rsidR="0099136C" w:rsidRDefault="00000000">
            <w:r>
              <w:rPr>
                <w:color w:val="404040"/>
                <w:sz w:val="18"/>
                <w:szCs w:val="18"/>
              </w:rPr>
              <w:t>Secondary billed as primary or vice versa</w:t>
            </w:r>
          </w:p>
        </w:tc>
        <w:tc>
          <w:tcPr>
            <w:tcW w:w="3734"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66F24FA1" w14:textId="77777777" w:rsidR="0099136C" w:rsidRDefault="00000000">
            <w:r>
              <w:rPr>
                <w:color w:val="404040"/>
                <w:sz w:val="18"/>
                <w:szCs w:val="18"/>
              </w:rPr>
              <w:t>Confirm COB order; verify MSP for Medicare patients</w:t>
            </w:r>
          </w:p>
        </w:tc>
      </w:tr>
      <w:tr w:rsidR="0099136C" w14:paraId="698138BF" w14:textId="77777777">
        <w:tc>
          <w:tcPr>
            <w:tcW w:w="267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236FE50E" w14:textId="77777777" w:rsidR="0099136C" w:rsidRDefault="00000000">
            <w:r>
              <w:rPr>
                <w:b/>
                <w:bCs/>
                <w:color w:val="8B0000"/>
                <w:sz w:val="18"/>
                <w:szCs w:val="18"/>
              </w:rPr>
              <w:t>Invalid / incorrect member ID</w:t>
            </w:r>
          </w:p>
        </w:tc>
        <w:tc>
          <w:tcPr>
            <w:tcW w:w="2956"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16B2FF10" w14:textId="77777777" w:rsidR="0099136C" w:rsidRDefault="00000000">
            <w:r>
              <w:rPr>
                <w:color w:val="404040"/>
                <w:sz w:val="18"/>
                <w:szCs w:val="18"/>
              </w:rPr>
              <w:t>Typo or old card used</w:t>
            </w:r>
          </w:p>
        </w:tc>
        <w:tc>
          <w:tcPr>
            <w:tcW w:w="3734"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6BEFCC65" w14:textId="77777777" w:rsidR="0099136C" w:rsidRDefault="00000000">
            <w:r>
              <w:rPr>
                <w:color w:val="404040"/>
                <w:sz w:val="18"/>
                <w:szCs w:val="18"/>
              </w:rPr>
              <w:t>Scan insurance card; confirm ID via portal before visit</w:t>
            </w:r>
          </w:p>
        </w:tc>
      </w:tr>
      <w:tr w:rsidR="0099136C" w14:paraId="6E0E1E99" w14:textId="77777777">
        <w:tc>
          <w:tcPr>
            <w:tcW w:w="267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1D6AF38C" w14:textId="77777777" w:rsidR="0099136C" w:rsidRDefault="00000000">
            <w:r>
              <w:rPr>
                <w:b/>
                <w:bCs/>
                <w:color w:val="8B0000"/>
                <w:sz w:val="18"/>
                <w:szCs w:val="18"/>
              </w:rPr>
              <w:t>Missing or invalid NPI</w:t>
            </w:r>
          </w:p>
        </w:tc>
        <w:tc>
          <w:tcPr>
            <w:tcW w:w="2956"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2B0DF483" w14:textId="77777777" w:rsidR="0099136C" w:rsidRDefault="00000000">
            <w:r>
              <w:rPr>
                <w:color w:val="404040"/>
                <w:sz w:val="18"/>
                <w:szCs w:val="18"/>
              </w:rPr>
              <w:t>Wrong NPI used on claim</w:t>
            </w:r>
          </w:p>
        </w:tc>
        <w:tc>
          <w:tcPr>
            <w:tcW w:w="3734"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516A1756" w14:textId="77777777" w:rsidR="0099136C" w:rsidRDefault="00000000">
            <w:r>
              <w:rPr>
                <w:color w:val="404040"/>
                <w:sz w:val="18"/>
                <w:szCs w:val="18"/>
              </w:rPr>
              <w:t>Confirm rendering and billing NPI on file with payer matches claim</w:t>
            </w:r>
          </w:p>
        </w:tc>
      </w:tr>
      <w:tr w:rsidR="0099136C" w14:paraId="599605D6" w14:textId="77777777">
        <w:tc>
          <w:tcPr>
            <w:tcW w:w="267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2EB8C40D" w14:textId="77777777" w:rsidR="0099136C" w:rsidRDefault="00000000">
            <w:r>
              <w:rPr>
                <w:b/>
                <w:bCs/>
                <w:color w:val="8B0000"/>
                <w:sz w:val="18"/>
                <w:szCs w:val="18"/>
              </w:rPr>
              <w:t>No documentation of medical necessity</w:t>
            </w:r>
          </w:p>
        </w:tc>
        <w:tc>
          <w:tcPr>
            <w:tcW w:w="2956"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145F2EE" w14:textId="77777777" w:rsidR="0099136C" w:rsidRDefault="00000000">
            <w:r>
              <w:rPr>
                <w:color w:val="404040"/>
                <w:sz w:val="18"/>
                <w:szCs w:val="18"/>
              </w:rPr>
              <w:t>Clinical notes insufficient</w:t>
            </w:r>
          </w:p>
        </w:tc>
        <w:tc>
          <w:tcPr>
            <w:tcW w:w="3734"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73853D85" w14:textId="77777777" w:rsidR="0099136C" w:rsidRDefault="00000000">
            <w:r>
              <w:rPr>
                <w:color w:val="404040"/>
                <w:sz w:val="18"/>
                <w:szCs w:val="18"/>
              </w:rPr>
              <w:t>Coordinate with clinical team to ensure notes support CPT codes billed</w:t>
            </w:r>
          </w:p>
        </w:tc>
      </w:tr>
    </w:tbl>
    <w:p w14:paraId="6B6AC51F" w14:textId="77777777" w:rsidR="0099136C" w:rsidRDefault="0099136C">
      <w:pPr>
        <w:spacing w:after="100"/>
      </w:pPr>
    </w:p>
    <w:p w14:paraId="7A19230E" w14:textId="77777777" w:rsidR="0099136C" w:rsidRDefault="00000000">
      <w:pPr>
        <w:pStyle w:val="Heading1"/>
        <w:shd w:val="clear" w:color="auto" w:fill="1F3864"/>
        <w:ind w:left="240" w:right="240"/>
      </w:pPr>
      <w:r>
        <w:t>7. QUALITY ASSURANCE &amp; MONITORING</w:t>
      </w:r>
    </w:p>
    <w:p w14:paraId="3162C666" w14:textId="77777777" w:rsidR="0099136C" w:rsidRDefault="0099136C">
      <w:pPr>
        <w:spacing w:after="80"/>
      </w:pPr>
    </w:p>
    <w:p w14:paraId="356209B4" w14:textId="77777777" w:rsidR="0099136C" w:rsidRDefault="00000000">
      <w:pPr>
        <w:pStyle w:val="Heading3"/>
        <w:pBdr>
          <w:bottom w:val="single" w:sz="4" w:space="1" w:color="1F6B75"/>
        </w:pBdr>
      </w:pPr>
      <w:r>
        <w:t>7.1  Daily Verification Audit</w:t>
      </w:r>
    </w:p>
    <w:p w14:paraId="0D1AFF48" w14:textId="77777777" w:rsidR="0099136C" w:rsidRDefault="00000000">
      <w:pPr>
        <w:spacing w:before="60" w:after="60"/>
      </w:pPr>
      <w:r>
        <w:rPr>
          <w:color w:val="404040"/>
        </w:rPr>
        <w:t>The billing manager or lead verifier will review the next business day's appointment schedule at end-of-day to confirm:</w:t>
      </w:r>
    </w:p>
    <w:p w14:paraId="5FC02C2B" w14:textId="77777777" w:rsidR="0099136C" w:rsidRDefault="00000000">
      <w:pPr>
        <w:numPr>
          <w:ilvl w:val="0"/>
          <w:numId w:val="1"/>
        </w:numPr>
        <w:pBdr>
          <w:top w:val="nil"/>
          <w:left w:val="nil"/>
          <w:bottom w:val="nil"/>
          <w:right w:val="nil"/>
          <w:between w:val="nil"/>
        </w:pBdr>
        <w:spacing w:before="40" w:after="40"/>
      </w:pPr>
      <w:r>
        <w:rPr>
          <w:color w:val="404040"/>
        </w:rPr>
        <w:t>All patients have a completed verification form in the EHR</w:t>
      </w:r>
    </w:p>
    <w:p w14:paraId="6A6B649B" w14:textId="77777777" w:rsidR="0099136C" w:rsidRDefault="00000000">
      <w:pPr>
        <w:numPr>
          <w:ilvl w:val="0"/>
          <w:numId w:val="1"/>
        </w:numPr>
        <w:pBdr>
          <w:top w:val="nil"/>
          <w:left w:val="nil"/>
          <w:bottom w:val="nil"/>
          <w:right w:val="nil"/>
          <w:between w:val="nil"/>
        </w:pBdr>
        <w:spacing w:before="40" w:after="40"/>
      </w:pPr>
      <w:r>
        <w:rPr>
          <w:color w:val="404040"/>
        </w:rPr>
        <w:t>No patients are flagged with unresolved exceptions</w:t>
      </w:r>
    </w:p>
    <w:p w14:paraId="34FF793B" w14:textId="77777777" w:rsidR="0099136C" w:rsidRDefault="00000000">
      <w:pPr>
        <w:numPr>
          <w:ilvl w:val="0"/>
          <w:numId w:val="1"/>
        </w:numPr>
        <w:pBdr>
          <w:top w:val="nil"/>
          <w:left w:val="nil"/>
          <w:bottom w:val="nil"/>
          <w:right w:val="nil"/>
          <w:between w:val="nil"/>
        </w:pBdr>
        <w:spacing w:before="40" w:after="40"/>
      </w:pPr>
      <w:r>
        <w:rPr>
          <w:color w:val="404040"/>
        </w:rPr>
        <w:t>All required referrals and authorizations are on file</w:t>
      </w:r>
    </w:p>
    <w:p w14:paraId="47DAADFD" w14:textId="77777777" w:rsidR="0099136C" w:rsidRDefault="0099136C">
      <w:pPr>
        <w:spacing w:after="80"/>
      </w:pPr>
    </w:p>
    <w:p w14:paraId="2B51AFC8" w14:textId="77777777" w:rsidR="0099136C" w:rsidRDefault="0099136C">
      <w:pPr>
        <w:spacing w:after="80"/>
      </w:pPr>
    </w:p>
    <w:p w14:paraId="77D16292" w14:textId="77777777" w:rsidR="0099136C" w:rsidRDefault="0099136C">
      <w:pPr>
        <w:spacing w:after="80"/>
      </w:pPr>
    </w:p>
    <w:p w14:paraId="36BF6FDA" w14:textId="77777777" w:rsidR="0099136C" w:rsidRDefault="0099136C">
      <w:pPr>
        <w:spacing w:after="80"/>
      </w:pPr>
    </w:p>
    <w:p w14:paraId="6932DEED" w14:textId="77777777" w:rsidR="0099136C" w:rsidRDefault="0099136C">
      <w:pPr>
        <w:spacing w:after="80"/>
      </w:pPr>
    </w:p>
    <w:p w14:paraId="5F9F170B" w14:textId="77777777" w:rsidR="0099136C" w:rsidRDefault="0099136C">
      <w:pPr>
        <w:spacing w:after="80"/>
      </w:pPr>
    </w:p>
    <w:p w14:paraId="7543DEE1" w14:textId="77777777" w:rsidR="0099136C" w:rsidRDefault="0099136C">
      <w:pPr>
        <w:spacing w:after="80"/>
      </w:pPr>
    </w:p>
    <w:p w14:paraId="47CA4E6E" w14:textId="77777777" w:rsidR="0099136C" w:rsidRDefault="0099136C">
      <w:pPr>
        <w:spacing w:after="80"/>
      </w:pPr>
    </w:p>
    <w:p w14:paraId="372FB2FE" w14:textId="77777777" w:rsidR="0099136C" w:rsidRDefault="00000000">
      <w:pPr>
        <w:pStyle w:val="Heading3"/>
        <w:pBdr>
          <w:bottom w:val="single" w:sz="4" w:space="1" w:color="1F6B75"/>
        </w:pBdr>
      </w:pPr>
      <w:r>
        <w:lastRenderedPageBreak/>
        <w:t>7.2  Monthly KPI Tracking</w:t>
      </w:r>
    </w:p>
    <w:tbl>
      <w:tblPr>
        <w:tblStyle w:val="a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160"/>
      </w:tblGrid>
      <w:tr w:rsidR="0099136C" w14:paraId="1AE8D212" w14:textId="77777777">
        <w:tc>
          <w:tcPr>
            <w:tcW w:w="4200" w:type="dxa"/>
            <w:tcBorders>
              <w:top w:val="single" w:sz="4" w:space="0" w:color="CCDDDD"/>
              <w:left w:val="single" w:sz="4" w:space="0" w:color="CCDDDD"/>
              <w:bottom w:val="single" w:sz="4" w:space="0" w:color="CCDDDD"/>
              <w:right w:val="single" w:sz="4" w:space="0" w:color="CCDDDD"/>
            </w:tcBorders>
            <w:shd w:val="clear" w:color="auto" w:fill="1F3864"/>
            <w:tcMar>
              <w:top w:w="100" w:type="dxa"/>
              <w:left w:w="160" w:type="dxa"/>
              <w:bottom w:w="100" w:type="dxa"/>
              <w:right w:w="120" w:type="dxa"/>
            </w:tcMar>
          </w:tcPr>
          <w:p w14:paraId="3BF29CBB" w14:textId="77777777" w:rsidR="0099136C" w:rsidRDefault="00000000">
            <w:r>
              <w:rPr>
                <w:b/>
                <w:bCs/>
                <w:color w:val="FFFFFF"/>
              </w:rPr>
              <w:t>Key Performance Indicator (KPI)</w:t>
            </w:r>
          </w:p>
        </w:tc>
        <w:tc>
          <w:tcPr>
            <w:tcW w:w="5160" w:type="dxa"/>
            <w:tcBorders>
              <w:top w:val="single" w:sz="4" w:space="0" w:color="CCDDDD"/>
              <w:left w:val="single" w:sz="4" w:space="0" w:color="CCDDDD"/>
              <w:bottom w:val="single" w:sz="4" w:space="0" w:color="CCDDDD"/>
              <w:right w:val="single" w:sz="4" w:space="0" w:color="CCDDDD"/>
            </w:tcBorders>
            <w:shd w:val="clear" w:color="auto" w:fill="1F3864"/>
            <w:tcMar>
              <w:top w:w="100" w:type="dxa"/>
              <w:left w:w="160" w:type="dxa"/>
              <w:bottom w:w="100" w:type="dxa"/>
              <w:right w:w="120" w:type="dxa"/>
            </w:tcMar>
          </w:tcPr>
          <w:p w14:paraId="65737F55" w14:textId="77777777" w:rsidR="0099136C" w:rsidRDefault="00000000">
            <w:r>
              <w:rPr>
                <w:b/>
                <w:bCs/>
                <w:color w:val="FFFFFF"/>
              </w:rPr>
              <w:t>Target Benchmark</w:t>
            </w:r>
          </w:p>
        </w:tc>
      </w:tr>
      <w:tr w:rsidR="0099136C" w14:paraId="105A6E3F"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0CFCF7B" w14:textId="77777777" w:rsidR="0099136C" w:rsidRDefault="00000000">
            <w:r>
              <w:rPr>
                <w:b/>
                <w:bCs/>
                <w:color w:val="1F3864"/>
                <w:sz w:val="19"/>
                <w:szCs w:val="19"/>
              </w:rPr>
              <w:t>Verification completion rate (% of appts verified prior)</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6F57A4CE" w14:textId="77777777" w:rsidR="0099136C" w:rsidRDefault="00000000">
            <w:sdt>
              <w:sdtPr>
                <w:tag w:val="goog_rdk_2"/>
                <w:id w:val="-1871966649"/>
              </w:sdtPr>
              <w:sdtContent>
                <w:r>
                  <w:rPr>
                    <w:rFonts w:ascii="Arial Unicode MS" w:eastAsia="Arial Unicode MS" w:hAnsi="Arial Unicode MS" w:cs="Arial Unicode MS"/>
                    <w:color w:val="404040"/>
                    <w:sz w:val="19"/>
                    <w:szCs w:val="19"/>
                  </w:rPr>
                  <w:t>≥ 98%</w:t>
                </w:r>
              </w:sdtContent>
            </w:sdt>
          </w:p>
        </w:tc>
      </w:tr>
      <w:tr w:rsidR="0099136C" w14:paraId="3641A7DC"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784420A7" w14:textId="77777777" w:rsidR="0099136C" w:rsidRDefault="00000000">
            <w:r>
              <w:rPr>
                <w:b/>
                <w:bCs/>
                <w:color w:val="1F3864"/>
                <w:sz w:val="19"/>
                <w:szCs w:val="19"/>
              </w:rPr>
              <w:t>Front-end denial rate (eligibility / auth / referral)</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68A5A897" w14:textId="77777777" w:rsidR="0099136C" w:rsidRDefault="00000000">
            <w:r>
              <w:rPr>
                <w:color w:val="404040"/>
                <w:sz w:val="19"/>
                <w:szCs w:val="19"/>
              </w:rPr>
              <w:t>&lt; 2% of claims</w:t>
            </w:r>
          </w:p>
        </w:tc>
      </w:tr>
      <w:tr w:rsidR="0099136C" w14:paraId="08213DA7"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0FD17832" w14:textId="77777777" w:rsidR="0099136C" w:rsidRDefault="00000000">
            <w:r>
              <w:rPr>
                <w:b/>
                <w:bCs/>
                <w:color w:val="1F3864"/>
                <w:sz w:val="19"/>
                <w:szCs w:val="19"/>
              </w:rPr>
              <w:t>ABN completion rate (when required)</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1FCBE66" w14:textId="77777777" w:rsidR="0099136C" w:rsidRDefault="00000000">
            <w:r>
              <w:rPr>
                <w:color w:val="404040"/>
                <w:sz w:val="19"/>
                <w:szCs w:val="19"/>
              </w:rPr>
              <w:t>100%</w:t>
            </w:r>
          </w:p>
        </w:tc>
      </w:tr>
      <w:tr w:rsidR="0099136C" w14:paraId="6917B863"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7E46E709" w14:textId="77777777" w:rsidR="0099136C" w:rsidRDefault="00000000">
            <w:r>
              <w:rPr>
                <w:b/>
                <w:bCs/>
                <w:color w:val="1F3864"/>
                <w:sz w:val="19"/>
                <w:szCs w:val="19"/>
              </w:rPr>
              <w:t>Copay / TOS collection rate</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11A4D64" w14:textId="77777777" w:rsidR="0099136C" w:rsidRDefault="00000000">
            <w:sdt>
              <w:sdtPr>
                <w:tag w:val="goog_rdk_3"/>
                <w:id w:val="-1280280038"/>
              </w:sdtPr>
              <w:sdtContent>
                <w:r>
                  <w:rPr>
                    <w:rFonts w:ascii="Arial Unicode MS" w:eastAsia="Arial Unicode MS" w:hAnsi="Arial Unicode MS" w:cs="Arial Unicode MS"/>
                    <w:color w:val="404040"/>
                    <w:sz w:val="19"/>
                    <w:szCs w:val="19"/>
                  </w:rPr>
                  <w:t>≥ 95%</w:t>
                </w:r>
              </w:sdtContent>
            </w:sdt>
          </w:p>
        </w:tc>
      </w:tr>
      <w:tr w:rsidR="0099136C" w14:paraId="59076E03"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4E099D9C" w14:textId="77777777" w:rsidR="0099136C" w:rsidRDefault="00000000">
            <w:r>
              <w:rPr>
                <w:b/>
                <w:bCs/>
                <w:color w:val="1F3864"/>
                <w:sz w:val="19"/>
                <w:szCs w:val="19"/>
              </w:rPr>
              <w:t>Same-day eligibility errors (patient not eligible at visit)</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61F04156" w14:textId="77777777" w:rsidR="0099136C" w:rsidRDefault="00000000">
            <w:r>
              <w:rPr>
                <w:color w:val="404040"/>
                <w:sz w:val="19"/>
                <w:szCs w:val="19"/>
              </w:rPr>
              <w:t>&lt; 0.5%</w:t>
            </w:r>
          </w:p>
        </w:tc>
      </w:tr>
      <w:tr w:rsidR="0099136C" w14:paraId="7A4CBBF1"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D1446E7" w14:textId="77777777" w:rsidR="0099136C" w:rsidRDefault="00000000">
            <w:r>
              <w:rPr>
                <w:b/>
                <w:bCs/>
                <w:color w:val="1F3864"/>
                <w:sz w:val="19"/>
                <w:szCs w:val="19"/>
              </w:rPr>
              <w:t>Authorization-related denials</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5DF0CF47" w14:textId="77777777" w:rsidR="0099136C" w:rsidRDefault="00000000">
            <w:r>
              <w:rPr>
                <w:color w:val="404040"/>
                <w:sz w:val="19"/>
                <w:szCs w:val="19"/>
              </w:rPr>
              <w:t>&lt; 1% of auth-required claims</w:t>
            </w:r>
          </w:p>
        </w:tc>
      </w:tr>
    </w:tbl>
    <w:p w14:paraId="6CD314FE" w14:textId="77777777" w:rsidR="0099136C" w:rsidRDefault="0099136C">
      <w:pPr>
        <w:spacing w:after="80"/>
      </w:pPr>
    </w:p>
    <w:p w14:paraId="78D94BA2" w14:textId="77777777" w:rsidR="0099136C" w:rsidRDefault="00000000">
      <w:pPr>
        <w:pStyle w:val="Heading3"/>
        <w:pBdr>
          <w:bottom w:val="single" w:sz="4" w:space="1" w:color="1F6B75"/>
        </w:pBdr>
      </w:pPr>
      <w:r>
        <w:t>7.3  Root Cause Analysis for Denials</w:t>
      </w:r>
    </w:p>
    <w:p w14:paraId="43376D54" w14:textId="77777777" w:rsidR="0099136C" w:rsidRDefault="00000000">
      <w:pPr>
        <w:spacing w:before="60" w:after="60"/>
      </w:pPr>
      <w:r>
        <w:rPr>
          <w:color w:val="404040"/>
        </w:rPr>
        <w:t>Any claim denied for eligibility, authorization, or referral reasons must trigger a root cause review. The billing manager will document the cause and corrective action within 5 business days of the denial date.</w:t>
      </w:r>
    </w:p>
    <w:p w14:paraId="406A0383" w14:textId="77777777" w:rsidR="0099136C" w:rsidRDefault="0099136C">
      <w:pPr>
        <w:spacing w:after="80"/>
      </w:pPr>
    </w:p>
    <w:p w14:paraId="3E1583D1" w14:textId="77777777" w:rsidR="0099136C" w:rsidRDefault="00000000">
      <w:pPr>
        <w:pStyle w:val="Heading3"/>
        <w:pBdr>
          <w:bottom w:val="single" w:sz="4" w:space="1" w:color="1F6B75"/>
        </w:pBdr>
      </w:pPr>
      <w:r>
        <w:t>7.4  Staff Training &amp; Competency</w:t>
      </w:r>
    </w:p>
    <w:p w14:paraId="5A6ED0DA" w14:textId="77777777" w:rsidR="0099136C" w:rsidRDefault="00000000">
      <w:pPr>
        <w:numPr>
          <w:ilvl w:val="0"/>
          <w:numId w:val="1"/>
        </w:numPr>
        <w:pBdr>
          <w:top w:val="nil"/>
          <w:left w:val="nil"/>
          <w:bottom w:val="nil"/>
          <w:right w:val="nil"/>
          <w:between w:val="nil"/>
        </w:pBdr>
        <w:spacing w:before="40" w:after="40"/>
      </w:pPr>
      <w:r>
        <w:rPr>
          <w:color w:val="404040"/>
        </w:rPr>
        <w:t>All new staff performing insurance verification must complete a supervised verification period of no less than 5 business days before working independently.</w:t>
      </w:r>
    </w:p>
    <w:p w14:paraId="684F128F" w14:textId="77777777" w:rsidR="0099136C" w:rsidRDefault="00000000">
      <w:pPr>
        <w:numPr>
          <w:ilvl w:val="0"/>
          <w:numId w:val="1"/>
        </w:numPr>
        <w:pBdr>
          <w:top w:val="nil"/>
          <w:left w:val="nil"/>
          <w:bottom w:val="nil"/>
          <w:right w:val="nil"/>
          <w:between w:val="nil"/>
        </w:pBdr>
        <w:spacing w:before="40" w:after="40"/>
      </w:pPr>
      <w:r>
        <w:rPr>
          <w:color w:val="404040"/>
        </w:rPr>
        <w:t>Annual re-training required for all staff on this SOP, with documented attestation.</w:t>
      </w:r>
    </w:p>
    <w:p w14:paraId="3C87F036" w14:textId="77777777" w:rsidR="0099136C" w:rsidRDefault="00000000">
      <w:pPr>
        <w:numPr>
          <w:ilvl w:val="0"/>
          <w:numId w:val="1"/>
        </w:numPr>
        <w:pBdr>
          <w:top w:val="nil"/>
          <w:left w:val="nil"/>
          <w:bottom w:val="nil"/>
          <w:right w:val="nil"/>
          <w:between w:val="nil"/>
        </w:pBdr>
        <w:spacing w:before="40" w:after="40"/>
      </w:pPr>
      <w:r>
        <w:rPr>
          <w:color w:val="404040"/>
        </w:rPr>
        <w:t>Medicare compliance re-training required whenever CMS issues changes to podiatry coverage policy.</w:t>
      </w:r>
    </w:p>
    <w:p w14:paraId="46170F8C" w14:textId="77777777" w:rsidR="0099136C" w:rsidRDefault="0099136C">
      <w:pPr>
        <w:spacing w:after="100"/>
      </w:pPr>
    </w:p>
    <w:p w14:paraId="7DBC5615" w14:textId="77777777" w:rsidR="0099136C" w:rsidRDefault="00000000">
      <w:pPr>
        <w:pStyle w:val="Heading1"/>
        <w:shd w:val="clear" w:color="auto" w:fill="1F3864"/>
        <w:ind w:left="240" w:right="240"/>
      </w:pPr>
      <w:r>
        <w:t>8. TOOLS &amp; RESOURCES</w:t>
      </w:r>
    </w:p>
    <w:p w14:paraId="3D3F56DE" w14:textId="77777777" w:rsidR="0099136C" w:rsidRDefault="0099136C">
      <w:pPr>
        <w:spacing w:after="80"/>
      </w:pPr>
    </w:p>
    <w:tbl>
      <w:tblPr>
        <w:tblStyle w:val="a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160"/>
      </w:tblGrid>
      <w:tr w:rsidR="0099136C" w14:paraId="74F23776" w14:textId="77777777">
        <w:tc>
          <w:tcPr>
            <w:tcW w:w="4200" w:type="dxa"/>
            <w:tcBorders>
              <w:top w:val="single" w:sz="4" w:space="0" w:color="CCDDDD"/>
              <w:left w:val="single" w:sz="4" w:space="0" w:color="CCDDDD"/>
              <w:bottom w:val="single" w:sz="4" w:space="0" w:color="CCDDDD"/>
              <w:right w:val="single" w:sz="4" w:space="0" w:color="CCDDDD"/>
            </w:tcBorders>
            <w:shd w:val="clear" w:color="auto" w:fill="1F3864"/>
            <w:tcMar>
              <w:top w:w="100" w:type="dxa"/>
              <w:left w:w="160" w:type="dxa"/>
              <w:bottom w:w="100" w:type="dxa"/>
              <w:right w:w="120" w:type="dxa"/>
            </w:tcMar>
          </w:tcPr>
          <w:p w14:paraId="41F46A93" w14:textId="77777777" w:rsidR="0099136C" w:rsidRDefault="00000000">
            <w:r>
              <w:rPr>
                <w:b/>
                <w:bCs/>
                <w:color w:val="FFFFFF"/>
              </w:rPr>
              <w:t>Resource</w:t>
            </w:r>
          </w:p>
        </w:tc>
        <w:tc>
          <w:tcPr>
            <w:tcW w:w="5160" w:type="dxa"/>
            <w:tcBorders>
              <w:top w:val="single" w:sz="4" w:space="0" w:color="CCDDDD"/>
              <w:left w:val="single" w:sz="4" w:space="0" w:color="CCDDDD"/>
              <w:bottom w:val="single" w:sz="4" w:space="0" w:color="CCDDDD"/>
              <w:right w:val="single" w:sz="4" w:space="0" w:color="CCDDDD"/>
            </w:tcBorders>
            <w:shd w:val="clear" w:color="auto" w:fill="1F3864"/>
            <w:tcMar>
              <w:top w:w="100" w:type="dxa"/>
              <w:left w:w="160" w:type="dxa"/>
              <w:bottom w:w="100" w:type="dxa"/>
              <w:right w:w="120" w:type="dxa"/>
            </w:tcMar>
          </w:tcPr>
          <w:p w14:paraId="58A960C4" w14:textId="77777777" w:rsidR="0099136C" w:rsidRDefault="00000000">
            <w:r>
              <w:rPr>
                <w:b/>
                <w:bCs/>
                <w:color w:val="FFFFFF"/>
              </w:rPr>
              <w:t>Purpose / Access</w:t>
            </w:r>
          </w:p>
        </w:tc>
      </w:tr>
      <w:tr w:rsidR="0099136C" w14:paraId="25908324"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0B46982A" w14:textId="77777777" w:rsidR="0099136C" w:rsidRDefault="00000000">
            <w:r>
              <w:rPr>
                <w:b/>
                <w:bCs/>
                <w:color w:val="1F3864"/>
                <w:sz w:val="19"/>
                <w:szCs w:val="19"/>
              </w:rPr>
              <w:t>EHR Eligibility Module</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2E48451F" w14:textId="77777777" w:rsidR="0099136C" w:rsidRDefault="00000000">
            <w:r>
              <w:rPr>
                <w:color w:val="404040"/>
                <w:sz w:val="19"/>
                <w:szCs w:val="19"/>
              </w:rPr>
              <w:t>Primary electronic eligibility check (270/271). Log in via EHR dashboard.</w:t>
            </w:r>
          </w:p>
        </w:tc>
      </w:tr>
      <w:tr w:rsidR="0099136C" w14:paraId="45702908"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3403BD7E" w14:textId="77777777" w:rsidR="0099136C" w:rsidRDefault="00000000">
            <w:r>
              <w:rPr>
                <w:b/>
                <w:bCs/>
                <w:color w:val="1F3864"/>
                <w:sz w:val="19"/>
                <w:szCs w:val="19"/>
              </w:rPr>
              <w:t>Availity (availity.com)</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E895435" w14:textId="77777777" w:rsidR="0099136C" w:rsidRDefault="00000000">
            <w:r>
              <w:rPr>
                <w:color w:val="404040"/>
                <w:sz w:val="19"/>
                <w:szCs w:val="19"/>
              </w:rPr>
              <w:t>Multi-payer portal — eligibility, benefits, claim status, auth submissions</w:t>
            </w:r>
          </w:p>
        </w:tc>
      </w:tr>
      <w:tr w:rsidR="0099136C" w14:paraId="34826024"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AE2DF16" w14:textId="77777777" w:rsidR="0099136C" w:rsidRDefault="00000000">
            <w:r>
              <w:rPr>
                <w:b/>
                <w:bCs/>
                <w:color w:val="1F3864"/>
                <w:sz w:val="19"/>
                <w:szCs w:val="19"/>
              </w:rPr>
              <w:t>NaviNet / Waystar</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6C953E42" w14:textId="77777777" w:rsidR="0099136C" w:rsidRDefault="00000000">
            <w:r>
              <w:rPr>
                <w:color w:val="404040"/>
                <w:sz w:val="19"/>
                <w:szCs w:val="19"/>
              </w:rPr>
              <w:t>Major payer portal for BCBS, Cigna, Aetna, and others</w:t>
            </w:r>
          </w:p>
        </w:tc>
      </w:tr>
      <w:tr w:rsidR="0099136C" w14:paraId="1FEBAD39"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8AF09CB" w14:textId="77777777" w:rsidR="0099136C" w:rsidRDefault="00000000">
            <w:r>
              <w:rPr>
                <w:b/>
                <w:bCs/>
                <w:color w:val="1F3864"/>
                <w:sz w:val="19"/>
                <w:szCs w:val="19"/>
              </w:rPr>
              <w:t>Medicare HETS / HIPAA Portal</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3E175383" w14:textId="77777777" w:rsidR="0099136C" w:rsidRDefault="00000000">
            <w:r>
              <w:rPr>
                <w:color w:val="404040"/>
                <w:sz w:val="19"/>
                <w:szCs w:val="19"/>
              </w:rPr>
              <w:t>Medicare Part A/B eligibility; access via clearinghouse or NGSConnex/Noridian portals</w:t>
            </w:r>
          </w:p>
        </w:tc>
      </w:tr>
      <w:tr w:rsidR="0099136C" w14:paraId="704474F2"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2F611503" w14:textId="77777777" w:rsidR="0099136C" w:rsidRDefault="00000000">
            <w:r>
              <w:rPr>
                <w:b/>
                <w:bCs/>
                <w:color w:val="1F3864"/>
                <w:sz w:val="19"/>
                <w:szCs w:val="19"/>
              </w:rPr>
              <w:t>CMS PECOS</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3A6FDB7F" w14:textId="77777777" w:rsidR="0099136C" w:rsidRDefault="00000000">
            <w:r>
              <w:rPr>
                <w:color w:val="404040"/>
                <w:sz w:val="19"/>
                <w:szCs w:val="19"/>
              </w:rPr>
              <w:t>Confirm provider enrollment and NPI associations with Medicare</w:t>
            </w:r>
          </w:p>
        </w:tc>
      </w:tr>
      <w:tr w:rsidR="0099136C" w14:paraId="04A43B1B"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D4751A4" w14:textId="77777777" w:rsidR="0099136C" w:rsidRDefault="00000000">
            <w:r>
              <w:rPr>
                <w:b/>
                <w:bCs/>
                <w:color w:val="1F3864"/>
                <w:sz w:val="19"/>
                <w:szCs w:val="19"/>
              </w:rPr>
              <w:t>1-800-MEDICARE (IVR)</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413BF72" w14:textId="77777777" w:rsidR="0099136C" w:rsidRDefault="00000000">
            <w:r>
              <w:rPr>
                <w:color w:val="404040"/>
                <w:sz w:val="19"/>
                <w:szCs w:val="19"/>
              </w:rPr>
              <w:t>Fallback Medicare eligibility check; note call reference number</w:t>
            </w:r>
          </w:p>
        </w:tc>
      </w:tr>
      <w:tr w:rsidR="0099136C" w14:paraId="2A1BD037"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2B7C2140" w14:textId="77777777" w:rsidR="0099136C" w:rsidRDefault="00000000">
            <w:r>
              <w:rPr>
                <w:b/>
                <w:bCs/>
                <w:color w:val="1F3864"/>
                <w:sz w:val="19"/>
                <w:szCs w:val="19"/>
              </w:rPr>
              <w:t>Payer Provider Directories</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54144EB1" w14:textId="77777777" w:rsidR="0099136C" w:rsidRDefault="00000000">
            <w:r>
              <w:rPr>
                <w:color w:val="404040"/>
                <w:sz w:val="19"/>
                <w:szCs w:val="19"/>
              </w:rPr>
              <w:t>Confirm in-network status (always verify by phone — directories lag)</w:t>
            </w:r>
          </w:p>
        </w:tc>
      </w:tr>
      <w:tr w:rsidR="0099136C" w14:paraId="1A6CF0DE"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80FA7C0" w14:textId="77777777" w:rsidR="0099136C" w:rsidRDefault="00000000">
            <w:r>
              <w:rPr>
                <w:b/>
                <w:bCs/>
                <w:color w:val="1F3864"/>
                <w:sz w:val="19"/>
                <w:szCs w:val="19"/>
              </w:rPr>
              <w:t>ABN Generator (CMS)</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5BA31517" w14:textId="77777777" w:rsidR="0099136C" w:rsidRDefault="00000000">
            <w:r>
              <w:rPr>
                <w:color w:val="404040"/>
                <w:sz w:val="19"/>
                <w:szCs w:val="19"/>
              </w:rPr>
              <w:t>Generate ABNs at: cms.gov/medicare/billing/abn</w:t>
            </w:r>
          </w:p>
        </w:tc>
      </w:tr>
      <w:tr w:rsidR="0099136C" w14:paraId="6D6E4783" w14:textId="77777777">
        <w:tc>
          <w:tcPr>
            <w:tcW w:w="4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6061427F" w14:textId="77777777" w:rsidR="0099136C" w:rsidRDefault="00000000">
            <w:r>
              <w:rPr>
                <w:b/>
                <w:bCs/>
                <w:color w:val="1F3864"/>
                <w:sz w:val="19"/>
                <w:szCs w:val="19"/>
              </w:rPr>
              <w:lastRenderedPageBreak/>
              <w:t>Insurance Verification Log (EHR)</w:t>
            </w:r>
          </w:p>
        </w:tc>
        <w:tc>
          <w:tcPr>
            <w:tcW w:w="5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0E40F7C7" w14:textId="77777777" w:rsidR="0099136C" w:rsidRDefault="00000000">
            <w:r>
              <w:rPr>
                <w:color w:val="404040"/>
                <w:sz w:val="19"/>
                <w:szCs w:val="19"/>
              </w:rPr>
              <w:t>Document all verification results per patient encounter</w:t>
            </w:r>
          </w:p>
        </w:tc>
      </w:tr>
      <w:tr w:rsidR="0099136C" w14:paraId="632199B2" w14:textId="77777777">
        <w:tc>
          <w:tcPr>
            <w:tcW w:w="4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3ABA4B99" w14:textId="77777777" w:rsidR="0099136C" w:rsidRDefault="00000000">
            <w:r>
              <w:rPr>
                <w:b/>
                <w:bCs/>
                <w:color w:val="1F3864"/>
                <w:sz w:val="19"/>
                <w:szCs w:val="19"/>
              </w:rPr>
              <w:t>Verification Form Template</w:t>
            </w:r>
          </w:p>
        </w:tc>
        <w:tc>
          <w:tcPr>
            <w:tcW w:w="5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17F312B6" w14:textId="77777777" w:rsidR="0099136C" w:rsidRDefault="00000000">
            <w:r>
              <w:rPr>
                <w:color w:val="404040"/>
                <w:sz w:val="19"/>
                <w:szCs w:val="19"/>
              </w:rPr>
              <w:t>See Appendix C of this SOP</w:t>
            </w:r>
          </w:p>
        </w:tc>
      </w:tr>
    </w:tbl>
    <w:p w14:paraId="1B1229BE" w14:textId="77777777" w:rsidR="0099136C" w:rsidRDefault="0099136C">
      <w:pPr>
        <w:spacing w:after="80"/>
      </w:pPr>
    </w:p>
    <w:tbl>
      <w:tblPr>
        <w:tblStyle w:val="aa"/>
        <w:tblW w:w="9360" w:type="dxa"/>
        <w:tblBorders>
          <w:top w:val="single" w:sz="12" w:space="0" w:color="C9972A"/>
          <w:left w:val="single" w:sz="24" w:space="0" w:color="C9972A"/>
          <w:bottom w:val="single" w:sz="4" w:space="0" w:color="C9972A"/>
          <w:right w:val="single" w:sz="4" w:space="0" w:color="C9972A"/>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57DBF962" w14:textId="77777777">
        <w:tc>
          <w:tcPr>
            <w:tcW w:w="9360" w:type="dxa"/>
            <w:tcBorders>
              <w:top w:val="nil"/>
              <w:left w:val="nil"/>
              <w:bottom w:val="nil"/>
              <w:right w:val="nil"/>
            </w:tcBorders>
            <w:shd w:val="clear" w:color="auto" w:fill="E8F5F0"/>
            <w:tcMar>
              <w:top w:w="80" w:type="dxa"/>
              <w:left w:w="160" w:type="dxa"/>
              <w:bottom w:w="20" w:type="dxa"/>
              <w:right w:w="160" w:type="dxa"/>
            </w:tcMar>
          </w:tcPr>
          <w:p w14:paraId="22D81CF7" w14:textId="77777777" w:rsidR="0099136C" w:rsidRDefault="00000000">
            <w:pPr>
              <w:spacing w:before="40" w:after="40"/>
            </w:pPr>
            <w:r>
              <w:rPr>
                <w:b/>
                <w:bCs/>
                <w:color w:val="C9972A"/>
              </w:rPr>
              <w:t>Security Reminder</w:t>
            </w:r>
          </w:p>
        </w:tc>
      </w:tr>
      <w:tr w:rsidR="0099136C" w14:paraId="372D8220"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2CFB13A6" w14:textId="77777777" w:rsidR="0099136C" w:rsidRDefault="00000000">
            <w:pPr>
              <w:spacing w:before="20" w:after="20"/>
            </w:pPr>
            <w:r>
              <w:rPr>
                <w:color w:val="404040"/>
                <w:sz w:val="19"/>
                <w:szCs w:val="19"/>
              </w:rPr>
              <w:t>All verification activities involving PHI must comply with the practice's HIPAA Security policies.</w:t>
            </w:r>
          </w:p>
        </w:tc>
      </w:tr>
      <w:tr w:rsidR="0099136C" w14:paraId="765C2530"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67E5CFA7" w14:textId="77777777" w:rsidR="0099136C" w:rsidRDefault="00000000">
            <w:pPr>
              <w:spacing w:before="20" w:after="20"/>
            </w:pPr>
            <w:r>
              <w:rPr>
                <w:color w:val="404040"/>
                <w:sz w:val="19"/>
                <w:szCs w:val="19"/>
              </w:rPr>
              <w:t>Do not save insurance information to personal devices, unapproved apps, or unsecured spreadsheets.</w:t>
            </w:r>
          </w:p>
        </w:tc>
      </w:tr>
      <w:tr w:rsidR="0099136C" w14:paraId="7F6E7649"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480B9561" w14:textId="77777777" w:rsidR="0099136C" w:rsidRDefault="00000000">
            <w:pPr>
              <w:spacing w:before="20" w:after="20"/>
            </w:pPr>
            <w:r>
              <w:rPr>
                <w:color w:val="404040"/>
                <w:sz w:val="19"/>
                <w:szCs w:val="19"/>
              </w:rPr>
              <w:t>Payer portal access credentials are individual — never share login credentials.</w:t>
            </w:r>
          </w:p>
        </w:tc>
      </w:tr>
      <w:tr w:rsidR="0099136C" w14:paraId="276CE8D9"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4BBCDCBC" w14:textId="77777777" w:rsidR="0099136C" w:rsidRDefault="00000000">
            <w:pPr>
              <w:spacing w:before="20" w:after="20"/>
            </w:pPr>
            <w:r>
              <w:rPr>
                <w:color w:val="404040"/>
                <w:sz w:val="19"/>
                <w:szCs w:val="19"/>
              </w:rPr>
              <w:t>Report suspected unauthorized access to the Privacy Officer immediately.</w:t>
            </w:r>
          </w:p>
        </w:tc>
      </w:tr>
      <w:tr w:rsidR="0099136C" w14:paraId="262436EA" w14:textId="77777777">
        <w:tc>
          <w:tcPr>
            <w:tcW w:w="9360" w:type="dxa"/>
            <w:tcBorders>
              <w:top w:val="nil"/>
              <w:left w:val="nil"/>
              <w:bottom w:val="nil"/>
              <w:right w:val="nil"/>
            </w:tcBorders>
            <w:shd w:val="clear" w:color="auto" w:fill="E8F5F0"/>
            <w:tcMar>
              <w:top w:w="60" w:type="dxa"/>
              <w:left w:w="160" w:type="dxa"/>
              <w:bottom w:w="60" w:type="dxa"/>
              <w:right w:w="160" w:type="dxa"/>
            </w:tcMar>
          </w:tcPr>
          <w:p w14:paraId="182D8A6D" w14:textId="77777777" w:rsidR="0099136C" w:rsidRDefault="0099136C"/>
        </w:tc>
      </w:tr>
    </w:tbl>
    <w:p w14:paraId="565B7524" w14:textId="77777777" w:rsidR="0099136C" w:rsidRDefault="0099136C">
      <w:pPr>
        <w:spacing w:after="100"/>
      </w:pPr>
    </w:p>
    <w:p w14:paraId="0DA9C085" w14:textId="77777777" w:rsidR="0099136C" w:rsidRDefault="00000000">
      <w:r>
        <w:br w:type="page"/>
      </w:r>
    </w:p>
    <w:p w14:paraId="444B6B02" w14:textId="77777777" w:rsidR="0099136C" w:rsidRDefault="00000000">
      <w:pPr>
        <w:pStyle w:val="Heading1"/>
        <w:shd w:val="clear" w:color="auto" w:fill="1F3864"/>
        <w:ind w:left="240" w:right="240"/>
      </w:pPr>
      <w:r>
        <w:lastRenderedPageBreak/>
        <w:t>APPENDIX A — Phone Verification Script</w:t>
      </w:r>
    </w:p>
    <w:p w14:paraId="1C550A83" w14:textId="77777777" w:rsidR="0099136C" w:rsidRDefault="0099136C">
      <w:pPr>
        <w:spacing w:after="80"/>
      </w:pPr>
    </w:p>
    <w:p w14:paraId="058114D1" w14:textId="77777777" w:rsidR="0099136C" w:rsidRDefault="00000000">
      <w:pPr>
        <w:spacing w:before="60" w:after="60"/>
      </w:pPr>
      <w:r>
        <w:rPr>
          <w:color w:val="404040"/>
        </w:rPr>
        <w:t>Use this script when calling payer member services for insurance verification. Speak clearly and document all responses in real time.</w:t>
      </w:r>
    </w:p>
    <w:p w14:paraId="44084581" w14:textId="77777777" w:rsidR="0099136C" w:rsidRDefault="0099136C">
      <w:pPr>
        <w:spacing w:after="80"/>
      </w:pPr>
    </w:p>
    <w:tbl>
      <w:tblPr>
        <w:tblStyle w:val="ab"/>
        <w:tblW w:w="9360" w:type="dxa"/>
        <w:tblBorders>
          <w:top w:val="single" w:sz="12" w:space="0" w:color="1F3864"/>
          <w:left w:val="single" w:sz="24" w:space="0" w:color="1F3864"/>
          <w:bottom w:val="single" w:sz="4" w:space="0" w:color="1F3864"/>
          <w:right w:val="single" w:sz="4" w:space="0" w:color="1F3864"/>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3F12B76E" w14:textId="77777777">
        <w:tc>
          <w:tcPr>
            <w:tcW w:w="9360" w:type="dxa"/>
            <w:tcBorders>
              <w:top w:val="nil"/>
              <w:left w:val="nil"/>
              <w:bottom w:val="nil"/>
              <w:right w:val="nil"/>
            </w:tcBorders>
            <w:shd w:val="clear" w:color="auto" w:fill="F2F2F2"/>
            <w:tcMar>
              <w:top w:w="80" w:type="dxa"/>
              <w:left w:w="160" w:type="dxa"/>
              <w:bottom w:w="20" w:type="dxa"/>
              <w:right w:w="160" w:type="dxa"/>
            </w:tcMar>
          </w:tcPr>
          <w:p w14:paraId="0C5F4CD1" w14:textId="77777777" w:rsidR="0099136C" w:rsidRDefault="00000000">
            <w:pPr>
              <w:spacing w:before="40" w:after="40"/>
            </w:pPr>
            <w:r>
              <w:rPr>
                <w:b/>
                <w:bCs/>
                <w:color w:val="1F3864"/>
              </w:rPr>
              <w:t>📞  Opening</w:t>
            </w:r>
          </w:p>
        </w:tc>
      </w:tr>
      <w:tr w:rsidR="0099136C" w14:paraId="3054ED9A"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4C13D811" w14:textId="77777777" w:rsidR="0099136C" w:rsidRDefault="00000000">
            <w:pPr>
              <w:spacing w:before="20" w:after="20"/>
            </w:pPr>
            <w:r>
              <w:rPr>
                <w:color w:val="404040"/>
                <w:sz w:val="19"/>
                <w:szCs w:val="19"/>
              </w:rPr>
              <w:t>"Hello, my name is [Your Name] and I am calling on behalf of [Practice Name].</w:t>
            </w:r>
          </w:p>
        </w:tc>
      </w:tr>
      <w:tr w:rsidR="0099136C" w14:paraId="4291DB46"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452BF63A" w14:textId="77777777" w:rsidR="0099136C" w:rsidRDefault="00000000">
            <w:pPr>
              <w:spacing w:before="20" w:after="20"/>
            </w:pPr>
            <w:r>
              <w:rPr>
                <w:color w:val="404040"/>
                <w:sz w:val="19"/>
                <w:szCs w:val="19"/>
              </w:rPr>
              <w:t>Our Tax ID is [TIN] and our NPI is [NPI]. I am calling to verify benefits for a patient.</w:t>
            </w:r>
          </w:p>
        </w:tc>
      </w:tr>
      <w:tr w:rsidR="0099136C" w14:paraId="402028B7"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7095DBDA" w14:textId="77777777" w:rsidR="0099136C" w:rsidRDefault="00000000">
            <w:pPr>
              <w:spacing w:before="20" w:after="20"/>
            </w:pPr>
            <w:r>
              <w:rPr>
                <w:color w:val="404040"/>
                <w:sz w:val="19"/>
                <w:szCs w:val="19"/>
              </w:rPr>
              <w:t>May I please get your name and a reference number for this call?"</w:t>
            </w:r>
          </w:p>
        </w:tc>
      </w:tr>
      <w:tr w:rsidR="0099136C" w14:paraId="6172F6A2"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2CC6CB53" w14:textId="77777777" w:rsidR="0099136C" w:rsidRDefault="0099136C">
            <w:pPr>
              <w:spacing w:before="20" w:after="20"/>
            </w:pPr>
          </w:p>
        </w:tc>
      </w:tr>
      <w:tr w:rsidR="0099136C" w14:paraId="68E8CB17"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126C89A2" w14:textId="77777777" w:rsidR="0099136C" w:rsidRDefault="00000000">
            <w:pPr>
              <w:spacing w:before="20" w:after="20"/>
            </w:pPr>
            <w:sdt>
              <w:sdtPr>
                <w:tag w:val="goog_rdk_4"/>
                <w:id w:val="-1905718486"/>
              </w:sdtPr>
              <w:sdtContent>
                <w:r>
                  <w:rPr>
                    <w:rFonts w:ascii="Arial Unicode MS" w:eastAsia="Arial Unicode MS" w:hAnsi="Arial Unicode MS" w:cs="Arial Unicode MS"/>
                    <w:color w:val="404040"/>
                    <w:sz w:val="19"/>
                    <w:szCs w:val="19"/>
                  </w:rPr>
                  <w:t>→ Document: Rep name: ______________ | Reference #: ______________</w:t>
                </w:r>
              </w:sdtContent>
            </w:sdt>
          </w:p>
        </w:tc>
      </w:tr>
      <w:tr w:rsidR="0099136C" w14:paraId="0EAEBAAA" w14:textId="77777777">
        <w:tc>
          <w:tcPr>
            <w:tcW w:w="9360" w:type="dxa"/>
            <w:tcBorders>
              <w:top w:val="nil"/>
              <w:left w:val="nil"/>
              <w:bottom w:val="nil"/>
              <w:right w:val="nil"/>
            </w:tcBorders>
            <w:shd w:val="clear" w:color="auto" w:fill="F2F2F2"/>
            <w:tcMar>
              <w:top w:w="60" w:type="dxa"/>
              <w:left w:w="160" w:type="dxa"/>
              <w:bottom w:w="60" w:type="dxa"/>
              <w:right w:w="160" w:type="dxa"/>
            </w:tcMar>
          </w:tcPr>
          <w:p w14:paraId="45C416E2" w14:textId="77777777" w:rsidR="0099136C" w:rsidRDefault="0099136C"/>
        </w:tc>
      </w:tr>
    </w:tbl>
    <w:p w14:paraId="603BC813" w14:textId="77777777" w:rsidR="0099136C" w:rsidRDefault="0099136C">
      <w:pPr>
        <w:spacing w:after="60"/>
      </w:pPr>
    </w:p>
    <w:tbl>
      <w:tblPr>
        <w:tblStyle w:val="ac"/>
        <w:tblW w:w="9360" w:type="dxa"/>
        <w:tblBorders>
          <w:top w:val="single" w:sz="12" w:space="0" w:color="1F6B75"/>
          <w:left w:val="single" w:sz="24" w:space="0" w:color="1F6B75"/>
          <w:bottom w:val="single" w:sz="4" w:space="0" w:color="1F6B75"/>
          <w:right w:val="single" w:sz="4" w:space="0" w:color="1F6B75"/>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2F25CE15" w14:textId="77777777">
        <w:tc>
          <w:tcPr>
            <w:tcW w:w="9360" w:type="dxa"/>
            <w:tcBorders>
              <w:top w:val="nil"/>
              <w:left w:val="nil"/>
              <w:bottom w:val="nil"/>
              <w:right w:val="nil"/>
            </w:tcBorders>
            <w:shd w:val="clear" w:color="auto" w:fill="E8F5F0"/>
            <w:tcMar>
              <w:top w:w="80" w:type="dxa"/>
              <w:left w:w="160" w:type="dxa"/>
              <w:bottom w:w="20" w:type="dxa"/>
              <w:right w:w="160" w:type="dxa"/>
            </w:tcMar>
          </w:tcPr>
          <w:p w14:paraId="70776335" w14:textId="77777777" w:rsidR="0099136C" w:rsidRDefault="00000000">
            <w:pPr>
              <w:spacing w:before="40" w:after="40"/>
            </w:pPr>
            <w:r>
              <w:rPr>
                <w:b/>
                <w:bCs/>
                <w:color w:val="1F6B75"/>
              </w:rPr>
              <w:t>📋  Questions to Ask</w:t>
            </w:r>
          </w:p>
        </w:tc>
      </w:tr>
      <w:tr w:rsidR="0099136C" w14:paraId="6EB2B818"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585FCFC6" w14:textId="77777777" w:rsidR="0099136C" w:rsidRDefault="00000000">
            <w:pPr>
              <w:spacing w:before="20" w:after="20"/>
            </w:pPr>
            <w:r>
              <w:rPr>
                <w:color w:val="404040"/>
                <w:sz w:val="19"/>
                <w:szCs w:val="19"/>
              </w:rPr>
              <w:t>1. Is [Patient Name], DOB [Date], covered under policy [Member ID] as of [Date of Service]?</w:t>
            </w:r>
          </w:p>
        </w:tc>
      </w:tr>
      <w:tr w:rsidR="0099136C" w14:paraId="0612579D"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594D5067" w14:textId="77777777" w:rsidR="0099136C" w:rsidRDefault="00000000">
            <w:pPr>
              <w:spacing w:before="20" w:after="20"/>
            </w:pPr>
            <w:r>
              <w:rPr>
                <w:color w:val="404040"/>
                <w:sz w:val="19"/>
                <w:szCs w:val="19"/>
              </w:rPr>
              <w:t>2. What is the plan type? (HMO / PPO / EPO / Medicare Advantage / Medicaid MCO)</w:t>
            </w:r>
          </w:p>
        </w:tc>
      </w:tr>
      <w:tr w:rsidR="0099136C" w14:paraId="0E53421A"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08B7CD7F" w14:textId="77777777" w:rsidR="0099136C" w:rsidRDefault="00000000">
            <w:pPr>
              <w:spacing w:before="20" w:after="20"/>
            </w:pPr>
            <w:r>
              <w:rPr>
                <w:color w:val="404040"/>
                <w:sz w:val="19"/>
                <w:szCs w:val="19"/>
              </w:rPr>
              <w:t>3. Is our provider, [Doctor Name / NPI], in-network with this plan?</w:t>
            </w:r>
          </w:p>
        </w:tc>
      </w:tr>
      <w:tr w:rsidR="0099136C" w14:paraId="5EA63976"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2B1BA56E" w14:textId="77777777" w:rsidR="0099136C" w:rsidRDefault="00000000">
            <w:pPr>
              <w:spacing w:before="20" w:after="20"/>
            </w:pPr>
            <w:r>
              <w:rPr>
                <w:color w:val="404040"/>
                <w:sz w:val="19"/>
                <w:szCs w:val="19"/>
              </w:rPr>
              <w:t>4. Is podiatry a covered benefit under this plan?</w:t>
            </w:r>
          </w:p>
        </w:tc>
      </w:tr>
      <w:tr w:rsidR="0099136C" w14:paraId="0FA4DC4C"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29F74F2B" w14:textId="77777777" w:rsidR="0099136C" w:rsidRDefault="00000000">
            <w:pPr>
              <w:spacing w:before="20" w:after="20"/>
            </w:pPr>
            <w:r>
              <w:rPr>
                <w:color w:val="404040"/>
                <w:sz w:val="19"/>
                <w:szCs w:val="19"/>
              </w:rPr>
              <w:t>5. What is the specialist copay? Is it waived if deductible not met?</w:t>
            </w:r>
          </w:p>
        </w:tc>
      </w:tr>
      <w:tr w:rsidR="0099136C" w14:paraId="28DAD762"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42A40183" w14:textId="77777777" w:rsidR="0099136C" w:rsidRDefault="00000000">
            <w:pPr>
              <w:spacing w:before="20" w:after="20"/>
            </w:pPr>
            <w:r>
              <w:rPr>
                <w:color w:val="404040"/>
                <w:sz w:val="19"/>
                <w:szCs w:val="19"/>
              </w:rPr>
              <w:t>6. What is the individual deductible? How much has been applied year-to-date?</w:t>
            </w:r>
          </w:p>
        </w:tc>
      </w:tr>
      <w:tr w:rsidR="0099136C" w14:paraId="13A9E6C6"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6E858771" w14:textId="77777777" w:rsidR="0099136C" w:rsidRDefault="00000000">
            <w:pPr>
              <w:spacing w:before="20" w:after="20"/>
            </w:pPr>
            <w:r>
              <w:rPr>
                <w:color w:val="404040"/>
                <w:sz w:val="19"/>
                <w:szCs w:val="19"/>
              </w:rPr>
              <w:t>7. What is the coinsurance after deductible?</w:t>
            </w:r>
          </w:p>
        </w:tc>
      </w:tr>
      <w:tr w:rsidR="0099136C" w14:paraId="400A5B35"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780702FB" w14:textId="77777777" w:rsidR="0099136C" w:rsidRDefault="00000000">
            <w:pPr>
              <w:spacing w:before="20" w:after="20"/>
            </w:pPr>
            <w:r>
              <w:rPr>
                <w:color w:val="404040"/>
                <w:sz w:val="19"/>
                <w:szCs w:val="19"/>
              </w:rPr>
              <w:t>8. What is the out-of-pocket maximum? How much has been applied year-to-date?</w:t>
            </w:r>
          </w:p>
        </w:tc>
      </w:tr>
      <w:tr w:rsidR="0099136C" w14:paraId="5A6118C5"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6859DC30" w14:textId="77777777" w:rsidR="0099136C" w:rsidRDefault="00000000">
            <w:pPr>
              <w:spacing w:before="20" w:after="20"/>
            </w:pPr>
            <w:r>
              <w:rPr>
                <w:color w:val="404040"/>
                <w:sz w:val="19"/>
                <w:szCs w:val="19"/>
              </w:rPr>
              <w:t>9. Is a referral required from the PCP? If yes, has one been issued?</w:t>
            </w:r>
          </w:p>
        </w:tc>
      </w:tr>
      <w:tr w:rsidR="0099136C" w14:paraId="507203BF"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5A0016A8" w14:textId="77777777" w:rsidR="0099136C" w:rsidRDefault="00000000">
            <w:pPr>
              <w:spacing w:before="20" w:after="20"/>
            </w:pPr>
            <w:r>
              <w:rPr>
                <w:color w:val="404040"/>
                <w:sz w:val="19"/>
                <w:szCs w:val="19"/>
              </w:rPr>
              <w:t>10. Are [CPT code(s)] covered? Does it require prior authorization?</w:t>
            </w:r>
          </w:p>
        </w:tc>
      </w:tr>
      <w:tr w:rsidR="0099136C" w14:paraId="3433CE9B"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410692A0" w14:textId="77777777" w:rsidR="0099136C" w:rsidRDefault="00000000">
            <w:pPr>
              <w:spacing w:before="20" w:after="20"/>
            </w:pPr>
            <w:r>
              <w:rPr>
                <w:color w:val="404040"/>
                <w:sz w:val="19"/>
                <w:szCs w:val="19"/>
              </w:rPr>
              <w:t>11. Are there any visit limits for podiatry per plan year?</w:t>
            </w:r>
          </w:p>
        </w:tc>
      </w:tr>
      <w:tr w:rsidR="0099136C" w14:paraId="3D536339"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4289D8EA" w14:textId="77777777" w:rsidR="0099136C" w:rsidRDefault="00000000">
            <w:pPr>
              <w:spacing w:before="20" w:after="20"/>
            </w:pPr>
            <w:r>
              <w:rPr>
                <w:color w:val="404040"/>
                <w:sz w:val="19"/>
                <w:szCs w:val="19"/>
              </w:rPr>
              <w:t>12. Are there any exclusions specific to podiatry under this plan?</w:t>
            </w:r>
          </w:p>
        </w:tc>
      </w:tr>
      <w:tr w:rsidR="0099136C" w14:paraId="308E6FB5"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43124FDB" w14:textId="77777777" w:rsidR="0099136C" w:rsidRDefault="00000000">
            <w:pPr>
              <w:spacing w:before="20" w:after="20"/>
            </w:pPr>
            <w:r>
              <w:rPr>
                <w:color w:val="404040"/>
                <w:sz w:val="19"/>
                <w:szCs w:val="19"/>
              </w:rPr>
              <w:t>13. [Workers' Comp] Can you confirm the claim number, adjuster name, and billing address?</w:t>
            </w:r>
          </w:p>
        </w:tc>
      </w:tr>
      <w:tr w:rsidR="0099136C" w14:paraId="7EF185B3" w14:textId="77777777">
        <w:tc>
          <w:tcPr>
            <w:tcW w:w="9360" w:type="dxa"/>
            <w:tcBorders>
              <w:top w:val="nil"/>
              <w:left w:val="nil"/>
              <w:bottom w:val="nil"/>
              <w:right w:val="nil"/>
            </w:tcBorders>
            <w:shd w:val="clear" w:color="auto" w:fill="E8F5F0"/>
            <w:tcMar>
              <w:top w:w="60" w:type="dxa"/>
              <w:left w:w="160" w:type="dxa"/>
              <w:bottom w:w="60" w:type="dxa"/>
              <w:right w:w="160" w:type="dxa"/>
            </w:tcMar>
          </w:tcPr>
          <w:p w14:paraId="636042DA" w14:textId="77777777" w:rsidR="0099136C" w:rsidRDefault="0099136C"/>
        </w:tc>
      </w:tr>
    </w:tbl>
    <w:p w14:paraId="12A3226F" w14:textId="77777777" w:rsidR="0099136C" w:rsidRDefault="0099136C">
      <w:pPr>
        <w:spacing w:after="60"/>
      </w:pPr>
    </w:p>
    <w:tbl>
      <w:tblPr>
        <w:tblStyle w:val="ad"/>
        <w:tblW w:w="9360" w:type="dxa"/>
        <w:tblBorders>
          <w:top w:val="single" w:sz="12" w:space="0" w:color="1F3864"/>
          <w:left w:val="single" w:sz="24" w:space="0" w:color="1F3864"/>
          <w:bottom w:val="single" w:sz="4" w:space="0" w:color="1F3864"/>
          <w:right w:val="single" w:sz="4" w:space="0" w:color="1F3864"/>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421980B1" w14:textId="77777777">
        <w:tc>
          <w:tcPr>
            <w:tcW w:w="9360" w:type="dxa"/>
            <w:tcBorders>
              <w:top w:val="nil"/>
              <w:left w:val="nil"/>
              <w:bottom w:val="nil"/>
              <w:right w:val="nil"/>
            </w:tcBorders>
            <w:shd w:val="clear" w:color="auto" w:fill="F2F2F2"/>
            <w:tcMar>
              <w:top w:w="80" w:type="dxa"/>
              <w:left w:w="160" w:type="dxa"/>
              <w:bottom w:w="20" w:type="dxa"/>
              <w:right w:w="160" w:type="dxa"/>
            </w:tcMar>
          </w:tcPr>
          <w:p w14:paraId="176CC049" w14:textId="77777777" w:rsidR="0099136C" w:rsidRDefault="00000000">
            <w:pPr>
              <w:spacing w:before="40" w:after="40"/>
            </w:pPr>
            <w:sdt>
              <w:sdtPr>
                <w:tag w:val="goog_rdk_5"/>
                <w:id w:val="1073940239"/>
              </w:sdtPr>
              <w:sdtContent>
                <w:r>
                  <w:rPr>
                    <w:rFonts w:ascii="Arial Unicode MS" w:eastAsia="Arial Unicode MS" w:hAnsi="Arial Unicode MS" w:cs="Arial Unicode MS"/>
                    <w:b/>
                    <w:bCs/>
                    <w:color w:val="1F3864"/>
                  </w:rPr>
                  <w:t>✅  Closing</w:t>
                </w:r>
              </w:sdtContent>
            </w:sdt>
          </w:p>
        </w:tc>
      </w:tr>
      <w:tr w:rsidR="0099136C" w14:paraId="0C30BF37"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676AEDC6" w14:textId="77777777" w:rsidR="0099136C" w:rsidRDefault="00000000">
            <w:pPr>
              <w:spacing w:before="20" w:after="20"/>
            </w:pPr>
            <w:r>
              <w:rPr>
                <w:color w:val="404040"/>
                <w:sz w:val="19"/>
                <w:szCs w:val="19"/>
              </w:rPr>
              <w:t>"Thank you. To confirm, [repeat key benefit details back to rep]. Is that correct?"</w:t>
            </w:r>
          </w:p>
        </w:tc>
      </w:tr>
      <w:tr w:rsidR="0099136C" w14:paraId="204CC136"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4524653D" w14:textId="77777777" w:rsidR="0099136C" w:rsidRDefault="00000000">
            <w:pPr>
              <w:spacing w:before="20" w:after="20"/>
            </w:pPr>
            <w:r>
              <w:rPr>
                <w:color w:val="404040"/>
                <w:sz w:val="19"/>
                <w:szCs w:val="19"/>
              </w:rPr>
              <w:t>"And your name was [Rep Name] with reference number [Ref #]. Thank you for your assistance."</w:t>
            </w:r>
          </w:p>
        </w:tc>
      </w:tr>
      <w:tr w:rsidR="0099136C" w14:paraId="0D13774F" w14:textId="77777777">
        <w:tc>
          <w:tcPr>
            <w:tcW w:w="9360" w:type="dxa"/>
            <w:tcBorders>
              <w:top w:val="nil"/>
              <w:left w:val="nil"/>
              <w:bottom w:val="nil"/>
              <w:right w:val="nil"/>
            </w:tcBorders>
            <w:shd w:val="clear" w:color="auto" w:fill="F2F2F2"/>
            <w:tcMar>
              <w:top w:w="60" w:type="dxa"/>
              <w:left w:w="160" w:type="dxa"/>
              <w:bottom w:w="60" w:type="dxa"/>
              <w:right w:w="160" w:type="dxa"/>
            </w:tcMar>
          </w:tcPr>
          <w:p w14:paraId="3B9CE53F" w14:textId="77777777" w:rsidR="0099136C" w:rsidRDefault="0099136C"/>
        </w:tc>
      </w:tr>
    </w:tbl>
    <w:p w14:paraId="3ED4C7DF" w14:textId="77777777" w:rsidR="0099136C" w:rsidRDefault="0099136C">
      <w:pPr>
        <w:spacing w:after="100"/>
      </w:pPr>
    </w:p>
    <w:p w14:paraId="04049C5E" w14:textId="77777777" w:rsidR="0099136C" w:rsidRDefault="00000000">
      <w:r>
        <w:br w:type="page"/>
      </w:r>
    </w:p>
    <w:p w14:paraId="3FEF7A45" w14:textId="77777777" w:rsidR="0099136C" w:rsidRDefault="00000000">
      <w:pPr>
        <w:pStyle w:val="Heading1"/>
        <w:shd w:val="clear" w:color="auto" w:fill="1F3864"/>
        <w:ind w:left="240" w:right="240"/>
      </w:pPr>
      <w:r>
        <w:lastRenderedPageBreak/>
        <w:t>APPENDIX B — Patient Financial Communication Script</w:t>
      </w:r>
    </w:p>
    <w:p w14:paraId="613284C7" w14:textId="77777777" w:rsidR="0099136C" w:rsidRDefault="0099136C">
      <w:pPr>
        <w:spacing w:after="80"/>
      </w:pPr>
    </w:p>
    <w:p w14:paraId="6A1CACB8" w14:textId="77777777" w:rsidR="0099136C" w:rsidRDefault="00000000">
      <w:pPr>
        <w:spacing w:before="60" w:after="60"/>
      </w:pPr>
      <w:r>
        <w:rPr>
          <w:color w:val="404040"/>
        </w:rPr>
        <w:t>Use this script when calling patients to communicate their financial responsibility prior to their appointment.</w:t>
      </w:r>
    </w:p>
    <w:p w14:paraId="691AF44B" w14:textId="77777777" w:rsidR="0099136C" w:rsidRDefault="0099136C">
      <w:pPr>
        <w:spacing w:after="80"/>
      </w:pPr>
    </w:p>
    <w:tbl>
      <w:tblPr>
        <w:tblStyle w:val="ae"/>
        <w:tblW w:w="9360" w:type="dxa"/>
        <w:tblBorders>
          <w:top w:val="single" w:sz="12" w:space="0" w:color="1F6B75"/>
          <w:left w:val="single" w:sz="24" w:space="0" w:color="1F6B75"/>
          <w:bottom w:val="single" w:sz="4" w:space="0" w:color="1F6B75"/>
          <w:right w:val="single" w:sz="4" w:space="0" w:color="1F6B75"/>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03F18E55" w14:textId="77777777">
        <w:tc>
          <w:tcPr>
            <w:tcW w:w="9360" w:type="dxa"/>
            <w:tcBorders>
              <w:top w:val="nil"/>
              <w:left w:val="nil"/>
              <w:bottom w:val="nil"/>
              <w:right w:val="nil"/>
            </w:tcBorders>
            <w:shd w:val="clear" w:color="auto" w:fill="E8F5F0"/>
            <w:tcMar>
              <w:top w:w="80" w:type="dxa"/>
              <w:left w:w="160" w:type="dxa"/>
              <w:bottom w:w="20" w:type="dxa"/>
              <w:right w:w="160" w:type="dxa"/>
            </w:tcMar>
          </w:tcPr>
          <w:p w14:paraId="4A1ADF33" w14:textId="77777777" w:rsidR="0099136C" w:rsidRDefault="00000000">
            <w:pPr>
              <w:spacing w:before="40" w:after="40"/>
            </w:pPr>
            <w:r>
              <w:rPr>
                <w:b/>
                <w:bCs/>
                <w:color w:val="1F6B75"/>
              </w:rPr>
              <w:t>📞  Standard Communication (Commercial)</w:t>
            </w:r>
          </w:p>
        </w:tc>
      </w:tr>
      <w:tr w:rsidR="0099136C" w14:paraId="1BAD14C4"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64EE0E72" w14:textId="77777777" w:rsidR="0099136C" w:rsidRDefault="00000000">
            <w:pPr>
              <w:spacing w:before="20" w:after="20"/>
            </w:pPr>
            <w:r>
              <w:rPr>
                <w:color w:val="404040"/>
                <w:sz w:val="19"/>
                <w:szCs w:val="19"/>
              </w:rPr>
              <w:t>"Hello, may I speak with [Patient Name]? ... Hi [Patient Name], this is [Your Name] calling from</w:t>
            </w:r>
          </w:p>
        </w:tc>
      </w:tr>
      <w:tr w:rsidR="0099136C" w14:paraId="28FD4947"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5A026583" w14:textId="77777777" w:rsidR="0099136C" w:rsidRDefault="00000000">
            <w:pPr>
              <w:spacing w:before="20" w:after="20"/>
            </w:pPr>
            <w:r>
              <w:rPr>
                <w:color w:val="404040"/>
                <w:sz w:val="19"/>
                <w:szCs w:val="19"/>
              </w:rPr>
              <w:t>[Practice Name]. I am calling to confirm your upcoming appointment on [Date] at [Time] with</w:t>
            </w:r>
          </w:p>
        </w:tc>
      </w:tr>
      <w:tr w:rsidR="0099136C" w14:paraId="1260E526"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17F0F7D8" w14:textId="77777777" w:rsidR="0099136C" w:rsidRDefault="00000000">
            <w:pPr>
              <w:spacing w:before="20" w:after="20"/>
            </w:pPr>
            <w:r>
              <w:rPr>
                <w:color w:val="404040"/>
                <w:sz w:val="19"/>
                <w:szCs w:val="19"/>
              </w:rPr>
              <w:t>Dr. [Name]. I also wanted to go over your insurance benefits with you."</w:t>
            </w:r>
          </w:p>
        </w:tc>
      </w:tr>
      <w:tr w:rsidR="0099136C" w14:paraId="0089BB92"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2A43A7D1" w14:textId="77777777" w:rsidR="0099136C" w:rsidRDefault="0099136C">
            <w:pPr>
              <w:spacing w:before="20" w:after="20"/>
            </w:pPr>
          </w:p>
        </w:tc>
      </w:tr>
      <w:tr w:rsidR="0099136C" w14:paraId="3800BA75"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3EED7DD2" w14:textId="77777777" w:rsidR="0099136C" w:rsidRDefault="00000000">
            <w:pPr>
              <w:spacing w:before="20" w:after="20"/>
            </w:pPr>
            <w:r>
              <w:rPr>
                <w:color w:val="404040"/>
                <w:sz w:val="19"/>
                <w:szCs w:val="19"/>
              </w:rPr>
              <w:t>"Based on the information from your insurance company, your estimated responsibility for today's</w:t>
            </w:r>
          </w:p>
        </w:tc>
      </w:tr>
      <w:tr w:rsidR="0099136C" w14:paraId="3C6BE9FB"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0EFDDF4B" w14:textId="77777777" w:rsidR="0099136C" w:rsidRDefault="00000000">
            <w:pPr>
              <w:spacing w:before="20" w:after="20"/>
            </w:pPr>
            <w:r>
              <w:rPr>
                <w:color w:val="404040"/>
                <w:sz w:val="19"/>
                <w:szCs w:val="19"/>
              </w:rPr>
              <w:t>visit is [Copay / Estimated Amount]. This is due at the time of your visit. We accept cash, check,</w:t>
            </w:r>
          </w:p>
        </w:tc>
      </w:tr>
      <w:tr w:rsidR="0099136C" w14:paraId="6DCBB857"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12FC22B2" w14:textId="77777777" w:rsidR="0099136C" w:rsidRDefault="00000000">
            <w:pPr>
              <w:spacing w:before="20" w:after="20"/>
            </w:pPr>
            <w:r>
              <w:rPr>
                <w:color w:val="404040"/>
                <w:sz w:val="19"/>
                <w:szCs w:val="19"/>
              </w:rPr>
              <w:t>credit card, and HSA/FSA cards."</w:t>
            </w:r>
          </w:p>
        </w:tc>
      </w:tr>
      <w:tr w:rsidR="0099136C" w14:paraId="317859EA"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3B6BCBDB" w14:textId="77777777" w:rsidR="0099136C" w:rsidRDefault="0099136C">
            <w:pPr>
              <w:spacing w:before="20" w:after="20"/>
            </w:pPr>
          </w:p>
        </w:tc>
      </w:tr>
      <w:tr w:rsidR="0099136C" w14:paraId="2F846504"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711E392D" w14:textId="77777777" w:rsidR="0099136C" w:rsidRDefault="00000000">
            <w:pPr>
              <w:spacing w:before="20" w:after="20"/>
            </w:pPr>
            <w:r>
              <w:rPr>
                <w:color w:val="404040"/>
                <w:sz w:val="19"/>
                <w:szCs w:val="19"/>
              </w:rPr>
              <w:t>"Do you have any questions about your coverage or your balance? ... Great. We will see you on [Date]!"</w:t>
            </w:r>
          </w:p>
        </w:tc>
      </w:tr>
      <w:tr w:rsidR="0099136C" w14:paraId="53FC00A9" w14:textId="77777777">
        <w:tc>
          <w:tcPr>
            <w:tcW w:w="9360" w:type="dxa"/>
            <w:tcBorders>
              <w:top w:val="nil"/>
              <w:left w:val="nil"/>
              <w:bottom w:val="nil"/>
              <w:right w:val="nil"/>
            </w:tcBorders>
            <w:shd w:val="clear" w:color="auto" w:fill="E8F5F0"/>
            <w:tcMar>
              <w:top w:w="60" w:type="dxa"/>
              <w:left w:w="160" w:type="dxa"/>
              <w:bottom w:w="60" w:type="dxa"/>
              <w:right w:w="160" w:type="dxa"/>
            </w:tcMar>
          </w:tcPr>
          <w:p w14:paraId="05241310" w14:textId="77777777" w:rsidR="0099136C" w:rsidRDefault="0099136C"/>
        </w:tc>
      </w:tr>
    </w:tbl>
    <w:p w14:paraId="05B247E9" w14:textId="77777777" w:rsidR="0099136C" w:rsidRDefault="0099136C">
      <w:pPr>
        <w:spacing w:after="60"/>
      </w:pPr>
    </w:p>
    <w:tbl>
      <w:tblPr>
        <w:tblStyle w:val="af"/>
        <w:tblW w:w="9360" w:type="dxa"/>
        <w:tblBorders>
          <w:top w:val="single" w:sz="12" w:space="0" w:color="1F3864"/>
          <w:left w:val="single" w:sz="24" w:space="0" w:color="1F3864"/>
          <w:bottom w:val="single" w:sz="4" w:space="0" w:color="1F3864"/>
          <w:right w:val="single" w:sz="4" w:space="0" w:color="1F3864"/>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1FCE9E10" w14:textId="77777777">
        <w:tc>
          <w:tcPr>
            <w:tcW w:w="9360" w:type="dxa"/>
            <w:tcBorders>
              <w:top w:val="nil"/>
              <w:left w:val="nil"/>
              <w:bottom w:val="nil"/>
              <w:right w:val="nil"/>
            </w:tcBorders>
            <w:shd w:val="clear" w:color="auto" w:fill="D6E4EA"/>
            <w:tcMar>
              <w:top w:w="80" w:type="dxa"/>
              <w:left w:w="160" w:type="dxa"/>
              <w:bottom w:w="20" w:type="dxa"/>
              <w:right w:w="160" w:type="dxa"/>
            </w:tcMar>
          </w:tcPr>
          <w:p w14:paraId="237D7A6E" w14:textId="77777777" w:rsidR="0099136C" w:rsidRDefault="00000000">
            <w:pPr>
              <w:spacing w:before="40" w:after="40"/>
            </w:pPr>
            <w:r>
              <w:rPr>
                <w:b/>
                <w:bCs/>
                <w:color w:val="1F3864"/>
              </w:rPr>
              <w:t>📞  High-Deductible / Large Balance Communication</w:t>
            </w:r>
          </w:p>
        </w:tc>
      </w:tr>
      <w:tr w:rsidR="0099136C" w14:paraId="1429E00C"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549285F5" w14:textId="77777777" w:rsidR="0099136C" w:rsidRDefault="00000000">
            <w:pPr>
              <w:spacing w:before="20" w:after="20"/>
            </w:pPr>
            <w:r>
              <w:rPr>
                <w:color w:val="404040"/>
                <w:sz w:val="19"/>
                <w:szCs w:val="19"/>
              </w:rPr>
              <w:t>"I wanted to make sure you had a chance to prepare, as it looks like your deductible has not yet</w:t>
            </w:r>
          </w:p>
        </w:tc>
      </w:tr>
      <w:tr w:rsidR="0099136C" w14:paraId="78016A17"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2584F03F" w14:textId="77777777" w:rsidR="0099136C" w:rsidRDefault="00000000">
            <w:pPr>
              <w:spacing w:before="20" w:after="20"/>
            </w:pPr>
            <w:r>
              <w:rPr>
                <w:color w:val="404040"/>
                <w:sz w:val="19"/>
                <w:szCs w:val="19"/>
              </w:rPr>
              <w:t>been met. Based on our fee schedule and your plan's allowed amounts, your estimated patient</w:t>
            </w:r>
          </w:p>
        </w:tc>
      </w:tr>
      <w:tr w:rsidR="0099136C" w14:paraId="384F6730"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694FDFF3" w14:textId="77777777" w:rsidR="0099136C" w:rsidRDefault="00000000">
            <w:pPr>
              <w:spacing w:before="20" w:after="20"/>
            </w:pPr>
            <w:r>
              <w:rPr>
                <w:color w:val="404040"/>
                <w:sz w:val="19"/>
                <w:szCs w:val="19"/>
              </w:rPr>
              <w:t>responsibility for this visit could be approximately $[Amount]. This is an estimate — your</w:t>
            </w:r>
          </w:p>
        </w:tc>
      </w:tr>
      <w:tr w:rsidR="0099136C" w14:paraId="16AF92A3"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59366438" w14:textId="77777777" w:rsidR="0099136C" w:rsidRDefault="00000000">
            <w:pPr>
              <w:spacing w:before="20" w:after="20"/>
            </w:pPr>
            <w:r>
              <w:rPr>
                <w:color w:val="404040"/>
                <w:sz w:val="19"/>
                <w:szCs w:val="19"/>
              </w:rPr>
              <w:t>Explanation of Benefits from your insurance will show the final amount."</w:t>
            </w:r>
          </w:p>
        </w:tc>
      </w:tr>
      <w:tr w:rsidR="0099136C" w14:paraId="5652821E"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689925F8" w14:textId="77777777" w:rsidR="0099136C" w:rsidRDefault="0099136C">
            <w:pPr>
              <w:spacing w:before="20" w:after="20"/>
            </w:pPr>
          </w:p>
        </w:tc>
      </w:tr>
      <w:tr w:rsidR="0099136C" w14:paraId="36A09C49"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3656AFBC" w14:textId="77777777" w:rsidR="0099136C" w:rsidRDefault="00000000">
            <w:pPr>
              <w:spacing w:before="20" w:after="20"/>
            </w:pPr>
            <w:r>
              <w:rPr>
                <w:color w:val="404040"/>
                <w:sz w:val="19"/>
                <w:szCs w:val="19"/>
              </w:rPr>
              <w:t>"We do offer payment plans. I can connect you with our billing team if you'd like to discuss options</w:t>
            </w:r>
          </w:p>
        </w:tc>
      </w:tr>
      <w:tr w:rsidR="0099136C" w14:paraId="52A5FFC3" w14:textId="77777777">
        <w:tc>
          <w:tcPr>
            <w:tcW w:w="9360" w:type="dxa"/>
            <w:tcBorders>
              <w:top w:val="nil"/>
              <w:left w:val="nil"/>
              <w:bottom w:val="nil"/>
              <w:right w:val="nil"/>
            </w:tcBorders>
            <w:shd w:val="clear" w:color="auto" w:fill="D6E4EA"/>
            <w:tcMar>
              <w:top w:w="20" w:type="dxa"/>
              <w:left w:w="200" w:type="dxa"/>
              <w:bottom w:w="20" w:type="dxa"/>
              <w:right w:w="160" w:type="dxa"/>
            </w:tcMar>
          </w:tcPr>
          <w:p w14:paraId="4A985FF4" w14:textId="77777777" w:rsidR="0099136C" w:rsidRDefault="00000000">
            <w:pPr>
              <w:spacing w:before="20" w:after="20"/>
            </w:pPr>
            <w:r>
              <w:rPr>
                <w:color w:val="404040"/>
                <w:sz w:val="19"/>
                <w:szCs w:val="19"/>
              </w:rPr>
              <w:t>before your visit. Would that be helpful?"</w:t>
            </w:r>
          </w:p>
        </w:tc>
      </w:tr>
      <w:tr w:rsidR="0099136C" w14:paraId="6B51BEC4" w14:textId="77777777">
        <w:tc>
          <w:tcPr>
            <w:tcW w:w="9360" w:type="dxa"/>
            <w:tcBorders>
              <w:top w:val="nil"/>
              <w:left w:val="nil"/>
              <w:bottom w:val="nil"/>
              <w:right w:val="nil"/>
            </w:tcBorders>
            <w:shd w:val="clear" w:color="auto" w:fill="D6E4EA"/>
            <w:tcMar>
              <w:top w:w="60" w:type="dxa"/>
              <w:left w:w="160" w:type="dxa"/>
              <w:bottom w:w="60" w:type="dxa"/>
              <w:right w:w="160" w:type="dxa"/>
            </w:tcMar>
          </w:tcPr>
          <w:p w14:paraId="4551B9CD" w14:textId="77777777" w:rsidR="0099136C" w:rsidRDefault="0099136C"/>
        </w:tc>
      </w:tr>
    </w:tbl>
    <w:p w14:paraId="3A10687A" w14:textId="77777777" w:rsidR="0099136C" w:rsidRDefault="0099136C">
      <w:pPr>
        <w:spacing w:after="60"/>
      </w:pPr>
    </w:p>
    <w:tbl>
      <w:tblPr>
        <w:tblStyle w:val="af0"/>
        <w:tblW w:w="9360" w:type="dxa"/>
        <w:tblBorders>
          <w:top w:val="single" w:sz="12" w:space="0" w:color="C9972A"/>
          <w:left w:val="single" w:sz="24" w:space="0" w:color="C9972A"/>
          <w:bottom w:val="single" w:sz="4" w:space="0" w:color="C9972A"/>
          <w:right w:val="single" w:sz="4" w:space="0" w:color="C9972A"/>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6170E90C" w14:textId="77777777">
        <w:tc>
          <w:tcPr>
            <w:tcW w:w="9360" w:type="dxa"/>
            <w:tcBorders>
              <w:top w:val="nil"/>
              <w:left w:val="nil"/>
              <w:bottom w:val="nil"/>
              <w:right w:val="nil"/>
            </w:tcBorders>
            <w:shd w:val="clear" w:color="auto" w:fill="E8F5F0"/>
            <w:tcMar>
              <w:top w:w="80" w:type="dxa"/>
              <w:left w:w="160" w:type="dxa"/>
              <w:bottom w:w="20" w:type="dxa"/>
              <w:right w:w="160" w:type="dxa"/>
            </w:tcMar>
          </w:tcPr>
          <w:p w14:paraId="2284F327" w14:textId="77777777" w:rsidR="0099136C" w:rsidRDefault="00000000">
            <w:pPr>
              <w:spacing w:before="40" w:after="40"/>
            </w:pPr>
            <w:r>
              <w:rPr>
                <w:b/>
                <w:bCs/>
                <w:color w:val="C9972A"/>
              </w:rPr>
              <w:t>📞  ABN Communication (Medicare)</w:t>
            </w:r>
          </w:p>
        </w:tc>
      </w:tr>
      <w:tr w:rsidR="0099136C" w14:paraId="51466EBB"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43A94EF2" w14:textId="77777777" w:rsidR="0099136C" w:rsidRDefault="00000000">
            <w:pPr>
              <w:spacing w:before="20" w:after="20"/>
            </w:pPr>
            <w:r>
              <w:rPr>
                <w:color w:val="404040"/>
                <w:sz w:val="19"/>
                <w:szCs w:val="19"/>
              </w:rPr>
              <w:t>"Mr./Ms. [Patient Name], because your Medicare plan may not cover this specific service, we are</w:t>
            </w:r>
          </w:p>
        </w:tc>
      </w:tr>
      <w:tr w:rsidR="0099136C" w14:paraId="6F2C35BB"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1612ED74" w14:textId="77777777" w:rsidR="0099136C" w:rsidRDefault="00000000">
            <w:pPr>
              <w:spacing w:before="20" w:after="20"/>
            </w:pPr>
            <w:r>
              <w:rPr>
                <w:color w:val="404040"/>
                <w:sz w:val="19"/>
                <w:szCs w:val="19"/>
              </w:rPr>
              <w:t>required by law to provide you with an Advance Beneficiary Notice before we proceed. This form</w:t>
            </w:r>
          </w:p>
        </w:tc>
      </w:tr>
      <w:tr w:rsidR="0099136C" w14:paraId="07F3189F"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0E1648CA" w14:textId="77777777" w:rsidR="0099136C" w:rsidRDefault="00000000">
            <w:pPr>
              <w:spacing w:before="20" w:after="20"/>
            </w:pPr>
            <w:r>
              <w:rPr>
                <w:color w:val="404040"/>
                <w:sz w:val="19"/>
                <w:szCs w:val="19"/>
              </w:rPr>
              <w:t>explains that Medicare may not pay for the service and what your financial options are."</w:t>
            </w:r>
          </w:p>
        </w:tc>
      </w:tr>
      <w:tr w:rsidR="0099136C" w14:paraId="00DE45A4"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140437D3" w14:textId="77777777" w:rsidR="0099136C" w:rsidRDefault="0099136C">
            <w:pPr>
              <w:spacing w:before="20" w:after="20"/>
            </w:pPr>
          </w:p>
        </w:tc>
      </w:tr>
      <w:tr w:rsidR="0099136C" w14:paraId="406E1BB8" w14:textId="77777777">
        <w:tc>
          <w:tcPr>
            <w:tcW w:w="9360" w:type="dxa"/>
            <w:tcBorders>
              <w:top w:val="nil"/>
              <w:left w:val="nil"/>
              <w:bottom w:val="nil"/>
              <w:right w:val="nil"/>
            </w:tcBorders>
            <w:shd w:val="clear" w:color="auto" w:fill="E8F5F0"/>
            <w:tcMar>
              <w:top w:w="20" w:type="dxa"/>
              <w:left w:w="200" w:type="dxa"/>
              <w:bottom w:w="20" w:type="dxa"/>
              <w:right w:w="160" w:type="dxa"/>
            </w:tcMar>
          </w:tcPr>
          <w:p w14:paraId="6A224997" w14:textId="77777777" w:rsidR="0099136C" w:rsidRDefault="00000000">
            <w:pPr>
              <w:spacing w:before="20" w:after="20"/>
            </w:pPr>
            <w:r>
              <w:rPr>
                <w:color w:val="404040"/>
                <w:sz w:val="19"/>
                <w:szCs w:val="19"/>
              </w:rPr>
              <w:t>"We will have this form ready for you to review and sign at check-in. Do you have any questions?"</w:t>
            </w:r>
          </w:p>
        </w:tc>
      </w:tr>
      <w:tr w:rsidR="0099136C" w14:paraId="7E5D38F3" w14:textId="77777777">
        <w:tc>
          <w:tcPr>
            <w:tcW w:w="9360" w:type="dxa"/>
            <w:tcBorders>
              <w:top w:val="nil"/>
              <w:left w:val="nil"/>
              <w:bottom w:val="nil"/>
              <w:right w:val="nil"/>
            </w:tcBorders>
            <w:shd w:val="clear" w:color="auto" w:fill="E8F5F0"/>
            <w:tcMar>
              <w:top w:w="60" w:type="dxa"/>
              <w:left w:w="160" w:type="dxa"/>
              <w:bottom w:w="60" w:type="dxa"/>
              <w:right w:w="160" w:type="dxa"/>
            </w:tcMar>
          </w:tcPr>
          <w:p w14:paraId="5B2A3C6E" w14:textId="77777777" w:rsidR="0099136C" w:rsidRDefault="0099136C"/>
        </w:tc>
      </w:tr>
    </w:tbl>
    <w:p w14:paraId="595EBF2E" w14:textId="77777777" w:rsidR="0099136C" w:rsidRDefault="0099136C">
      <w:pPr>
        <w:spacing w:after="100"/>
      </w:pPr>
    </w:p>
    <w:p w14:paraId="22D9401F" w14:textId="77777777" w:rsidR="0099136C" w:rsidRDefault="00000000">
      <w:r>
        <w:br w:type="page"/>
      </w:r>
    </w:p>
    <w:p w14:paraId="037DBB22" w14:textId="77777777" w:rsidR="0099136C" w:rsidRDefault="00000000">
      <w:pPr>
        <w:pStyle w:val="Heading1"/>
        <w:shd w:val="clear" w:color="auto" w:fill="1F3864"/>
        <w:ind w:left="240" w:right="240"/>
      </w:pPr>
      <w:r>
        <w:lastRenderedPageBreak/>
        <w:t>APPENDIX C — Insurance Verification Checklist</w:t>
      </w:r>
    </w:p>
    <w:p w14:paraId="0980C0FA" w14:textId="77777777" w:rsidR="0099136C" w:rsidRDefault="0099136C">
      <w:pPr>
        <w:spacing w:after="80"/>
      </w:pPr>
    </w:p>
    <w:p w14:paraId="2B77DE16" w14:textId="77777777" w:rsidR="0099136C" w:rsidRDefault="00000000">
      <w:pPr>
        <w:spacing w:before="60" w:after="60"/>
      </w:pPr>
      <w:r>
        <w:rPr>
          <w:color w:val="404040"/>
        </w:rPr>
        <w:t>Complete this checklist for every patient, every visit. Attach to the patient encounter in the EHR.</w:t>
      </w:r>
    </w:p>
    <w:p w14:paraId="308FAC5D" w14:textId="77777777" w:rsidR="0099136C" w:rsidRDefault="0099136C">
      <w:pPr>
        <w:spacing w:after="80"/>
      </w:pPr>
    </w:p>
    <w:tbl>
      <w:tblPr>
        <w:tblStyle w:val="af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8160"/>
      </w:tblGrid>
      <w:tr w:rsidR="0099136C" w14:paraId="33960999" w14:textId="77777777">
        <w:tc>
          <w:tcPr>
            <w:tcW w:w="1200" w:type="dxa"/>
            <w:tcBorders>
              <w:top w:val="single" w:sz="4" w:space="0" w:color="CCDDDD"/>
              <w:left w:val="single" w:sz="4" w:space="0" w:color="CCDDDD"/>
              <w:bottom w:val="single" w:sz="4" w:space="0" w:color="CCDDDD"/>
              <w:right w:val="single" w:sz="4" w:space="0" w:color="CCDDDD"/>
            </w:tcBorders>
            <w:shd w:val="clear" w:color="auto" w:fill="1F6B75"/>
            <w:tcMar>
              <w:top w:w="80" w:type="dxa"/>
              <w:left w:w="160" w:type="dxa"/>
              <w:bottom w:w="80" w:type="dxa"/>
              <w:right w:w="120" w:type="dxa"/>
            </w:tcMar>
          </w:tcPr>
          <w:p w14:paraId="12D4325F" w14:textId="77777777" w:rsidR="0099136C" w:rsidRDefault="00000000">
            <w:r>
              <w:rPr>
                <w:b/>
                <w:bCs/>
                <w:color w:val="FFFFFF"/>
                <w:sz w:val="19"/>
                <w:szCs w:val="19"/>
              </w:rPr>
              <w:t>Check</w:t>
            </w:r>
          </w:p>
        </w:tc>
        <w:tc>
          <w:tcPr>
            <w:tcW w:w="8160" w:type="dxa"/>
            <w:tcBorders>
              <w:top w:val="single" w:sz="4" w:space="0" w:color="CCDDDD"/>
              <w:left w:val="single" w:sz="4" w:space="0" w:color="CCDDDD"/>
              <w:bottom w:val="single" w:sz="4" w:space="0" w:color="CCDDDD"/>
              <w:right w:val="single" w:sz="4" w:space="0" w:color="CCDDDD"/>
            </w:tcBorders>
            <w:shd w:val="clear" w:color="auto" w:fill="1F6B75"/>
            <w:tcMar>
              <w:top w:w="80" w:type="dxa"/>
              <w:left w:w="160" w:type="dxa"/>
              <w:bottom w:w="80" w:type="dxa"/>
              <w:right w:w="120" w:type="dxa"/>
            </w:tcMar>
          </w:tcPr>
          <w:p w14:paraId="719D1E08" w14:textId="77777777" w:rsidR="0099136C" w:rsidRDefault="00000000">
            <w:r>
              <w:rPr>
                <w:b/>
                <w:bCs/>
                <w:color w:val="FFFFFF"/>
              </w:rPr>
              <w:t>PATIENT &amp; DEMOGRAPHICS</w:t>
            </w:r>
          </w:p>
        </w:tc>
      </w:tr>
      <w:tr w:rsidR="0099136C" w14:paraId="7318BF2C"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1DFB139E"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442C507E" w14:textId="77777777" w:rsidR="0099136C" w:rsidRDefault="00000000">
            <w:r>
              <w:rPr>
                <w:color w:val="404040"/>
                <w:sz w:val="19"/>
                <w:szCs w:val="19"/>
              </w:rPr>
              <w:t>Patient name verified matches insurance card</w:t>
            </w:r>
          </w:p>
        </w:tc>
      </w:tr>
      <w:tr w:rsidR="0099136C" w14:paraId="7FA6DC01"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176AED2E"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7C19AA4A" w14:textId="77777777" w:rsidR="0099136C" w:rsidRDefault="00000000">
            <w:r>
              <w:rPr>
                <w:color w:val="404040"/>
                <w:sz w:val="19"/>
                <w:szCs w:val="19"/>
              </w:rPr>
              <w:t>Date of birth confirmed</w:t>
            </w:r>
          </w:p>
        </w:tc>
      </w:tr>
      <w:tr w:rsidR="0099136C" w14:paraId="005A9498"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3F530DC5"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0441EB2" w14:textId="77777777" w:rsidR="0099136C" w:rsidRDefault="00000000">
            <w:r>
              <w:rPr>
                <w:color w:val="404040"/>
                <w:sz w:val="19"/>
                <w:szCs w:val="19"/>
              </w:rPr>
              <w:t>Member ID / Policy Number entered in EHR</w:t>
            </w:r>
          </w:p>
        </w:tc>
      </w:tr>
      <w:tr w:rsidR="0099136C" w14:paraId="3811A0C5"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2E033D7F"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4D5B0668" w14:textId="77777777" w:rsidR="0099136C" w:rsidRDefault="00000000">
            <w:r>
              <w:rPr>
                <w:color w:val="404040"/>
                <w:sz w:val="19"/>
                <w:szCs w:val="19"/>
              </w:rPr>
              <w:t>Group number entered (if applicable)</w:t>
            </w:r>
          </w:p>
        </w:tc>
      </w:tr>
      <w:tr w:rsidR="0099136C" w14:paraId="1A3BB039"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17516901"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29361120" w14:textId="77777777" w:rsidR="0099136C" w:rsidRDefault="00000000">
            <w:r>
              <w:rPr>
                <w:color w:val="404040"/>
                <w:sz w:val="19"/>
                <w:szCs w:val="19"/>
              </w:rPr>
              <w:t>Subscriber name and relationship confirmed</w:t>
            </w:r>
          </w:p>
        </w:tc>
      </w:tr>
    </w:tbl>
    <w:p w14:paraId="7EE44C00" w14:textId="77777777" w:rsidR="0099136C" w:rsidRDefault="0099136C">
      <w:pPr>
        <w:spacing w:after="60"/>
      </w:pPr>
    </w:p>
    <w:tbl>
      <w:tblPr>
        <w:tblStyle w:val="af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8160"/>
      </w:tblGrid>
      <w:tr w:rsidR="0099136C" w14:paraId="7A188B37" w14:textId="77777777">
        <w:tc>
          <w:tcPr>
            <w:tcW w:w="1200" w:type="dxa"/>
            <w:tcBorders>
              <w:top w:val="single" w:sz="4" w:space="0" w:color="CCDDDD"/>
              <w:left w:val="single" w:sz="4" w:space="0" w:color="CCDDDD"/>
              <w:bottom w:val="single" w:sz="4" w:space="0" w:color="CCDDDD"/>
              <w:right w:val="single" w:sz="4" w:space="0" w:color="CCDDDD"/>
            </w:tcBorders>
            <w:shd w:val="clear" w:color="auto" w:fill="1F6B75"/>
            <w:tcMar>
              <w:top w:w="80" w:type="dxa"/>
              <w:left w:w="160" w:type="dxa"/>
              <w:bottom w:w="80" w:type="dxa"/>
              <w:right w:w="120" w:type="dxa"/>
            </w:tcMar>
          </w:tcPr>
          <w:p w14:paraId="17449F47" w14:textId="77777777" w:rsidR="0099136C" w:rsidRDefault="00000000">
            <w:r>
              <w:rPr>
                <w:b/>
                <w:bCs/>
                <w:color w:val="FFFFFF"/>
                <w:sz w:val="19"/>
                <w:szCs w:val="19"/>
              </w:rPr>
              <w:t>Check</w:t>
            </w:r>
          </w:p>
        </w:tc>
        <w:tc>
          <w:tcPr>
            <w:tcW w:w="8160" w:type="dxa"/>
            <w:tcBorders>
              <w:top w:val="single" w:sz="4" w:space="0" w:color="CCDDDD"/>
              <w:left w:val="single" w:sz="4" w:space="0" w:color="CCDDDD"/>
              <w:bottom w:val="single" w:sz="4" w:space="0" w:color="CCDDDD"/>
              <w:right w:val="single" w:sz="4" w:space="0" w:color="CCDDDD"/>
            </w:tcBorders>
            <w:shd w:val="clear" w:color="auto" w:fill="1F6B75"/>
            <w:tcMar>
              <w:top w:w="80" w:type="dxa"/>
              <w:left w:w="160" w:type="dxa"/>
              <w:bottom w:w="80" w:type="dxa"/>
              <w:right w:w="120" w:type="dxa"/>
            </w:tcMar>
          </w:tcPr>
          <w:p w14:paraId="3E9F2343" w14:textId="77777777" w:rsidR="0099136C" w:rsidRDefault="00000000">
            <w:r>
              <w:rPr>
                <w:b/>
                <w:bCs/>
                <w:color w:val="FFFFFF"/>
              </w:rPr>
              <w:t>ELIGIBILITY &amp; COVERAGE</w:t>
            </w:r>
          </w:p>
        </w:tc>
      </w:tr>
      <w:tr w:rsidR="0099136C" w14:paraId="4252582E"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1AA1C0EF"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4A733F5B" w14:textId="77777777" w:rsidR="0099136C" w:rsidRDefault="00000000">
            <w:r>
              <w:rPr>
                <w:color w:val="404040"/>
                <w:sz w:val="19"/>
                <w:szCs w:val="19"/>
              </w:rPr>
              <w:t>Active coverage confirmed for date of service</w:t>
            </w:r>
          </w:p>
        </w:tc>
      </w:tr>
      <w:tr w:rsidR="0099136C" w14:paraId="7B92865B"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6C0DB98B"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65940BB8" w14:textId="77777777" w:rsidR="0099136C" w:rsidRDefault="00000000">
            <w:r>
              <w:rPr>
                <w:color w:val="404040"/>
                <w:sz w:val="19"/>
                <w:szCs w:val="19"/>
              </w:rPr>
              <w:t>Plan type identified (HMO / PPO / EPO / Medicare / Medicaid / Other)</w:t>
            </w:r>
          </w:p>
        </w:tc>
      </w:tr>
      <w:tr w:rsidR="0099136C" w14:paraId="2F8C55F2"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3F393C35"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11C78D81" w14:textId="77777777" w:rsidR="0099136C" w:rsidRDefault="00000000">
            <w:r>
              <w:rPr>
                <w:color w:val="404040"/>
                <w:sz w:val="19"/>
                <w:szCs w:val="19"/>
              </w:rPr>
              <w:t>Provider confirmed in-network with this specific plan (verbal confirmation with payer)</w:t>
            </w:r>
          </w:p>
        </w:tc>
      </w:tr>
      <w:tr w:rsidR="0099136C" w14:paraId="50A5A20F"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35C9F4B7"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1FBDD51E" w14:textId="77777777" w:rsidR="0099136C" w:rsidRDefault="00000000">
            <w:r>
              <w:rPr>
                <w:color w:val="404040"/>
                <w:sz w:val="19"/>
                <w:szCs w:val="19"/>
              </w:rPr>
              <w:t>Podiatry benefit confirmed</w:t>
            </w:r>
          </w:p>
        </w:tc>
      </w:tr>
      <w:tr w:rsidR="0099136C" w14:paraId="4319844B"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7D470232"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282C35D2" w14:textId="77777777" w:rsidR="0099136C" w:rsidRDefault="00000000">
            <w:r>
              <w:rPr>
                <w:color w:val="404040"/>
                <w:sz w:val="19"/>
                <w:szCs w:val="19"/>
              </w:rPr>
              <w:t>Referral requirement checked — referral on file if required</w:t>
            </w:r>
          </w:p>
        </w:tc>
      </w:tr>
      <w:tr w:rsidR="0099136C" w14:paraId="63CBDB18"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44F50444"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6B18870" w14:textId="77777777" w:rsidR="0099136C" w:rsidRDefault="00000000">
            <w:r>
              <w:rPr>
                <w:color w:val="404040"/>
                <w:sz w:val="19"/>
                <w:szCs w:val="19"/>
              </w:rPr>
              <w:t>Prior authorization requirement checked — PA obtained if required</w:t>
            </w:r>
          </w:p>
        </w:tc>
      </w:tr>
      <w:tr w:rsidR="0099136C" w14:paraId="0AF597E4"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1EA12095"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266BA715" w14:textId="77777777" w:rsidR="0099136C" w:rsidRDefault="00000000">
            <w:r>
              <w:rPr>
                <w:color w:val="404040"/>
                <w:sz w:val="19"/>
                <w:szCs w:val="19"/>
              </w:rPr>
              <w:t>Visit limits identified and documented</w:t>
            </w:r>
          </w:p>
        </w:tc>
      </w:tr>
      <w:tr w:rsidR="0099136C" w14:paraId="69219DA8"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0AD0AF58"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2E36836" w14:textId="77777777" w:rsidR="0099136C" w:rsidRDefault="00000000">
            <w:r>
              <w:rPr>
                <w:color w:val="404040"/>
                <w:sz w:val="19"/>
                <w:szCs w:val="19"/>
              </w:rPr>
              <w:t>Any podiatry exclusions identified and documented</w:t>
            </w:r>
          </w:p>
        </w:tc>
      </w:tr>
    </w:tbl>
    <w:p w14:paraId="49AA1F28" w14:textId="77777777" w:rsidR="0099136C" w:rsidRDefault="0099136C">
      <w:pPr>
        <w:spacing w:after="60"/>
      </w:pPr>
    </w:p>
    <w:tbl>
      <w:tblPr>
        <w:tblStyle w:val="af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8160"/>
      </w:tblGrid>
      <w:tr w:rsidR="0099136C" w14:paraId="0AF3A8C2" w14:textId="77777777">
        <w:tc>
          <w:tcPr>
            <w:tcW w:w="1200" w:type="dxa"/>
            <w:tcBorders>
              <w:top w:val="single" w:sz="4" w:space="0" w:color="CCDDDD"/>
              <w:left w:val="single" w:sz="4" w:space="0" w:color="CCDDDD"/>
              <w:bottom w:val="single" w:sz="4" w:space="0" w:color="CCDDDD"/>
              <w:right w:val="single" w:sz="4" w:space="0" w:color="CCDDDD"/>
            </w:tcBorders>
            <w:shd w:val="clear" w:color="auto" w:fill="1F6B75"/>
            <w:tcMar>
              <w:top w:w="80" w:type="dxa"/>
              <w:left w:w="160" w:type="dxa"/>
              <w:bottom w:w="80" w:type="dxa"/>
              <w:right w:w="120" w:type="dxa"/>
            </w:tcMar>
          </w:tcPr>
          <w:p w14:paraId="1E7A2C4E" w14:textId="77777777" w:rsidR="0099136C" w:rsidRDefault="00000000">
            <w:r>
              <w:rPr>
                <w:b/>
                <w:bCs/>
                <w:color w:val="FFFFFF"/>
                <w:sz w:val="19"/>
                <w:szCs w:val="19"/>
              </w:rPr>
              <w:t>Check</w:t>
            </w:r>
          </w:p>
        </w:tc>
        <w:tc>
          <w:tcPr>
            <w:tcW w:w="8160" w:type="dxa"/>
            <w:tcBorders>
              <w:top w:val="single" w:sz="4" w:space="0" w:color="CCDDDD"/>
              <w:left w:val="single" w:sz="4" w:space="0" w:color="CCDDDD"/>
              <w:bottom w:val="single" w:sz="4" w:space="0" w:color="CCDDDD"/>
              <w:right w:val="single" w:sz="4" w:space="0" w:color="CCDDDD"/>
            </w:tcBorders>
            <w:shd w:val="clear" w:color="auto" w:fill="1F6B75"/>
            <w:tcMar>
              <w:top w:w="80" w:type="dxa"/>
              <w:left w:w="160" w:type="dxa"/>
              <w:bottom w:w="80" w:type="dxa"/>
              <w:right w:w="120" w:type="dxa"/>
            </w:tcMar>
          </w:tcPr>
          <w:p w14:paraId="50027FF5" w14:textId="77777777" w:rsidR="0099136C" w:rsidRDefault="00000000">
            <w:r>
              <w:rPr>
                <w:b/>
                <w:bCs/>
                <w:color w:val="FFFFFF"/>
              </w:rPr>
              <w:t>PATIENT FINANCIAL RESPONSIBILITY</w:t>
            </w:r>
          </w:p>
        </w:tc>
      </w:tr>
      <w:tr w:rsidR="0099136C" w14:paraId="645A20CF"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409DCA48"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006601A7" w14:textId="77777777" w:rsidR="0099136C" w:rsidRDefault="00000000">
            <w:r>
              <w:rPr>
                <w:color w:val="404040"/>
                <w:sz w:val="19"/>
                <w:szCs w:val="19"/>
              </w:rPr>
              <w:t>Specialist copay amount documented</w:t>
            </w:r>
          </w:p>
        </w:tc>
      </w:tr>
      <w:tr w:rsidR="0099136C" w14:paraId="291FE8CD"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70A9876E"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32BD7435" w14:textId="77777777" w:rsidR="0099136C" w:rsidRDefault="00000000">
            <w:r>
              <w:rPr>
                <w:color w:val="404040"/>
                <w:sz w:val="19"/>
                <w:szCs w:val="19"/>
              </w:rPr>
              <w:t>Calendar year deductible documented</w:t>
            </w:r>
          </w:p>
        </w:tc>
      </w:tr>
      <w:tr w:rsidR="0099136C" w14:paraId="3255560A"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4832C841"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5F393FE6" w14:textId="77777777" w:rsidR="0099136C" w:rsidRDefault="00000000">
            <w:r>
              <w:rPr>
                <w:color w:val="404040"/>
                <w:sz w:val="19"/>
                <w:szCs w:val="19"/>
              </w:rPr>
              <w:t>YTD deductible applied documented</w:t>
            </w:r>
          </w:p>
        </w:tc>
      </w:tr>
      <w:tr w:rsidR="0099136C" w14:paraId="16DDD49E"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0ED27E4D"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3C43FA15" w14:textId="77777777" w:rsidR="0099136C" w:rsidRDefault="00000000">
            <w:r>
              <w:rPr>
                <w:color w:val="404040"/>
                <w:sz w:val="19"/>
                <w:szCs w:val="19"/>
              </w:rPr>
              <w:t>Out-of-pocket maximum documented</w:t>
            </w:r>
          </w:p>
        </w:tc>
      </w:tr>
      <w:tr w:rsidR="0099136C" w14:paraId="64953B75"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573274D5"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45B8FB80" w14:textId="77777777" w:rsidR="0099136C" w:rsidRDefault="00000000">
            <w:r>
              <w:rPr>
                <w:color w:val="404040"/>
                <w:sz w:val="19"/>
                <w:szCs w:val="19"/>
              </w:rPr>
              <w:t>YTD OOP applied documented</w:t>
            </w:r>
          </w:p>
        </w:tc>
      </w:tr>
      <w:tr w:rsidR="0099136C" w14:paraId="466D8374"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4C16EF2A"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26E1FB2C" w14:textId="77777777" w:rsidR="0099136C" w:rsidRDefault="00000000">
            <w:r>
              <w:rPr>
                <w:color w:val="404040"/>
                <w:sz w:val="19"/>
                <w:szCs w:val="19"/>
              </w:rPr>
              <w:t>Coinsurance percentage documented</w:t>
            </w:r>
          </w:p>
        </w:tc>
      </w:tr>
      <w:tr w:rsidR="0099136C" w14:paraId="41046850"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7258C304"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523E7467" w14:textId="77777777" w:rsidR="0099136C" w:rsidRDefault="00000000">
            <w:r>
              <w:rPr>
                <w:color w:val="404040"/>
                <w:sz w:val="19"/>
                <w:szCs w:val="19"/>
              </w:rPr>
              <w:t>Patient contacted and financial responsibility communicated</w:t>
            </w:r>
          </w:p>
        </w:tc>
      </w:tr>
      <w:tr w:rsidR="0099136C" w14:paraId="5C584081"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6122972F"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70EC2EA" w14:textId="77777777" w:rsidR="0099136C" w:rsidRDefault="00000000">
            <w:r>
              <w:rPr>
                <w:color w:val="404040"/>
                <w:sz w:val="19"/>
                <w:szCs w:val="19"/>
              </w:rPr>
              <w:t>Copay / estimated balance collected at TOS</w:t>
            </w:r>
          </w:p>
        </w:tc>
      </w:tr>
    </w:tbl>
    <w:p w14:paraId="40AF893A" w14:textId="77777777" w:rsidR="0099136C" w:rsidRDefault="0099136C">
      <w:pPr>
        <w:spacing w:after="60"/>
      </w:pPr>
    </w:p>
    <w:p w14:paraId="29305348" w14:textId="77777777" w:rsidR="0099136C" w:rsidRDefault="0099136C">
      <w:pPr>
        <w:spacing w:after="60"/>
      </w:pPr>
    </w:p>
    <w:tbl>
      <w:tblPr>
        <w:tblStyle w:val="af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8160"/>
      </w:tblGrid>
      <w:tr w:rsidR="0099136C" w14:paraId="4001EC47" w14:textId="77777777">
        <w:tc>
          <w:tcPr>
            <w:tcW w:w="1200" w:type="dxa"/>
            <w:tcBorders>
              <w:top w:val="single" w:sz="4" w:space="0" w:color="CCDDDD"/>
              <w:left w:val="single" w:sz="4" w:space="0" w:color="CCDDDD"/>
              <w:bottom w:val="single" w:sz="4" w:space="0" w:color="CCDDDD"/>
              <w:right w:val="single" w:sz="4" w:space="0" w:color="CCDDDD"/>
            </w:tcBorders>
            <w:shd w:val="clear" w:color="auto" w:fill="1F6B75"/>
            <w:tcMar>
              <w:top w:w="80" w:type="dxa"/>
              <w:left w:w="160" w:type="dxa"/>
              <w:bottom w:w="80" w:type="dxa"/>
              <w:right w:w="120" w:type="dxa"/>
            </w:tcMar>
          </w:tcPr>
          <w:p w14:paraId="3DF7C97F" w14:textId="77777777" w:rsidR="0099136C" w:rsidRDefault="00000000">
            <w:r>
              <w:rPr>
                <w:b/>
                <w:bCs/>
                <w:color w:val="FFFFFF"/>
                <w:sz w:val="19"/>
                <w:szCs w:val="19"/>
              </w:rPr>
              <w:lastRenderedPageBreak/>
              <w:t>Check</w:t>
            </w:r>
          </w:p>
        </w:tc>
        <w:tc>
          <w:tcPr>
            <w:tcW w:w="8160" w:type="dxa"/>
            <w:tcBorders>
              <w:top w:val="single" w:sz="4" w:space="0" w:color="CCDDDD"/>
              <w:left w:val="single" w:sz="4" w:space="0" w:color="CCDDDD"/>
              <w:bottom w:val="single" w:sz="4" w:space="0" w:color="CCDDDD"/>
              <w:right w:val="single" w:sz="4" w:space="0" w:color="CCDDDD"/>
            </w:tcBorders>
            <w:shd w:val="clear" w:color="auto" w:fill="1F6B75"/>
            <w:tcMar>
              <w:top w:w="80" w:type="dxa"/>
              <w:left w:w="160" w:type="dxa"/>
              <w:bottom w:w="80" w:type="dxa"/>
              <w:right w:w="120" w:type="dxa"/>
            </w:tcMar>
          </w:tcPr>
          <w:p w14:paraId="65F9ECE5" w14:textId="77777777" w:rsidR="0099136C" w:rsidRDefault="00000000">
            <w:r>
              <w:rPr>
                <w:b/>
                <w:bCs/>
                <w:color w:val="FFFFFF"/>
              </w:rPr>
              <w:t>MEDICARE-SPECIFIC (Complete if Medicare or Medicare Advantage)</w:t>
            </w:r>
          </w:p>
        </w:tc>
      </w:tr>
      <w:tr w:rsidR="0099136C" w14:paraId="452AECF3"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24D22687"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2D1CCE81" w14:textId="77777777" w:rsidR="0099136C" w:rsidRDefault="00000000">
            <w:r>
              <w:rPr>
                <w:color w:val="404040"/>
                <w:sz w:val="19"/>
                <w:szCs w:val="19"/>
              </w:rPr>
              <w:t>Part A and Part B status confirmed</w:t>
            </w:r>
          </w:p>
        </w:tc>
      </w:tr>
      <w:tr w:rsidR="0099136C" w14:paraId="068DA2D8"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1AD10810"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602F02DC" w14:textId="77777777" w:rsidR="0099136C" w:rsidRDefault="00000000">
            <w:r>
              <w:rPr>
                <w:color w:val="404040"/>
                <w:sz w:val="19"/>
                <w:szCs w:val="19"/>
              </w:rPr>
              <w:t>Medicare Advantage vs. Original Medicare confirmed</w:t>
            </w:r>
          </w:p>
        </w:tc>
      </w:tr>
      <w:tr w:rsidR="0099136C" w14:paraId="59AACCDD"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02ACE1AF"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3D5AA64E" w14:textId="77777777" w:rsidR="0099136C" w:rsidRDefault="00000000">
            <w:r>
              <w:rPr>
                <w:color w:val="404040"/>
                <w:sz w:val="19"/>
                <w:szCs w:val="19"/>
              </w:rPr>
              <w:t>MSP check completed — Medicare confirmed as primary (or secondary documented)</w:t>
            </w:r>
          </w:p>
        </w:tc>
      </w:tr>
      <w:tr w:rsidR="0099136C" w14:paraId="24EB4A4C"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0882128E"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010E8404" w14:textId="77777777" w:rsidR="0099136C" w:rsidRDefault="00000000">
            <w:r>
              <w:rPr>
                <w:color w:val="404040"/>
                <w:sz w:val="19"/>
                <w:szCs w:val="19"/>
              </w:rPr>
              <w:t>Class A or B systemic condition documented in chart</w:t>
            </w:r>
          </w:p>
        </w:tc>
      </w:tr>
      <w:tr w:rsidR="0099136C" w14:paraId="23A5D5C8"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718E0BF7"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16DFD93" w14:textId="77777777" w:rsidR="0099136C" w:rsidRDefault="00000000">
            <w:sdt>
              <w:sdtPr>
                <w:tag w:val="goog_rdk_6"/>
                <w:id w:val="58562255"/>
              </w:sdtPr>
              <w:sdtContent>
                <w:r>
                  <w:rPr>
                    <w:rFonts w:ascii="Arial Unicode MS" w:eastAsia="Arial Unicode MS" w:hAnsi="Arial Unicode MS" w:cs="Arial Unicode MS"/>
                    <w:color w:val="404040"/>
                    <w:sz w:val="19"/>
                    <w:szCs w:val="19"/>
                  </w:rPr>
                  <w:t>Frequency limitation checked (nail debridement ≤ once per 61 days)</w:t>
                </w:r>
              </w:sdtContent>
            </w:sdt>
          </w:p>
        </w:tc>
      </w:tr>
      <w:tr w:rsidR="0099136C" w14:paraId="11B347EE" w14:textId="77777777">
        <w:tc>
          <w:tcPr>
            <w:tcW w:w="120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vAlign w:val="center"/>
          </w:tcPr>
          <w:p w14:paraId="2C072A5B"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FFFFF"/>
            <w:tcMar>
              <w:top w:w="80" w:type="dxa"/>
              <w:left w:w="160" w:type="dxa"/>
              <w:bottom w:w="80" w:type="dxa"/>
              <w:right w:w="120" w:type="dxa"/>
            </w:tcMar>
          </w:tcPr>
          <w:p w14:paraId="29F0B097" w14:textId="77777777" w:rsidR="0099136C" w:rsidRDefault="00000000">
            <w:r>
              <w:rPr>
                <w:color w:val="404040"/>
                <w:sz w:val="19"/>
                <w:szCs w:val="19"/>
              </w:rPr>
              <w:t>ABN issued and signed if coverage in doubt</w:t>
            </w:r>
          </w:p>
        </w:tc>
      </w:tr>
      <w:tr w:rsidR="0099136C" w14:paraId="286E02FF" w14:textId="77777777">
        <w:tc>
          <w:tcPr>
            <w:tcW w:w="120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vAlign w:val="center"/>
          </w:tcPr>
          <w:p w14:paraId="25DB3C58" w14:textId="77777777" w:rsidR="0099136C" w:rsidRDefault="00000000">
            <w:pPr>
              <w:jc w:val="center"/>
            </w:pPr>
            <w:r>
              <w:rPr>
                <w:color w:val="1F6B75"/>
                <w:sz w:val="22"/>
                <w:szCs w:val="22"/>
              </w:rPr>
              <w:t>☐</w:t>
            </w:r>
          </w:p>
        </w:tc>
        <w:tc>
          <w:tcPr>
            <w:tcW w:w="816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66A6CF5D" w14:textId="77777777" w:rsidR="0099136C" w:rsidRDefault="00000000">
            <w:r>
              <w:rPr>
                <w:color w:val="404040"/>
                <w:sz w:val="19"/>
                <w:szCs w:val="19"/>
              </w:rPr>
              <w:t>ABN filed in patient chart</w:t>
            </w:r>
          </w:p>
        </w:tc>
      </w:tr>
    </w:tbl>
    <w:p w14:paraId="1F75ACCE" w14:textId="77777777" w:rsidR="0099136C" w:rsidRDefault="0099136C">
      <w:pPr>
        <w:spacing w:after="80"/>
      </w:pPr>
    </w:p>
    <w:tbl>
      <w:tblPr>
        <w:tblStyle w:val="af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680"/>
      </w:tblGrid>
      <w:tr w:rsidR="0099136C" w14:paraId="1A8E4D37" w14:textId="77777777">
        <w:tc>
          <w:tcPr>
            <w:tcW w:w="4680" w:type="dxa"/>
            <w:tcBorders>
              <w:top w:val="single" w:sz="4" w:space="0" w:color="CCDDDD"/>
              <w:left w:val="single" w:sz="4" w:space="0" w:color="CCDDDD"/>
              <w:bottom w:val="single" w:sz="4" w:space="0" w:color="CCDDDD"/>
              <w:right w:val="single" w:sz="4" w:space="0" w:color="CCDDDD"/>
            </w:tcBorders>
            <w:shd w:val="clear" w:color="auto" w:fill="F2F2F2"/>
            <w:tcMar>
              <w:top w:w="120" w:type="dxa"/>
              <w:left w:w="160" w:type="dxa"/>
              <w:bottom w:w="80" w:type="dxa"/>
              <w:right w:w="120" w:type="dxa"/>
            </w:tcMar>
          </w:tcPr>
          <w:p w14:paraId="00732F36" w14:textId="77777777" w:rsidR="0099136C" w:rsidRDefault="00000000">
            <w:r>
              <w:rPr>
                <w:b/>
                <w:bCs/>
                <w:color w:val="1F3864"/>
                <w:sz w:val="19"/>
                <w:szCs w:val="19"/>
              </w:rPr>
              <w:t>Verified by:</w:t>
            </w:r>
          </w:p>
          <w:p w14:paraId="5DE6CBF5" w14:textId="77777777" w:rsidR="0099136C" w:rsidRDefault="00000000">
            <w:r>
              <w:rPr>
                <w:color w:val="404040"/>
                <w:sz w:val="19"/>
                <w:szCs w:val="19"/>
              </w:rPr>
              <w:t>_______________________________</w:t>
            </w:r>
          </w:p>
        </w:tc>
        <w:tc>
          <w:tcPr>
            <w:tcW w:w="4680" w:type="dxa"/>
            <w:tcBorders>
              <w:top w:val="single" w:sz="4" w:space="0" w:color="CCDDDD"/>
              <w:left w:val="single" w:sz="4" w:space="0" w:color="CCDDDD"/>
              <w:bottom w:val="single" w:sz="4" w:space="0" w:color="CCDDDD"/>
              <w:right w:val="single" w:sz="4" w:space="0" w:color="CCDDDD"/>
            </w:tcBorders>
            <w:shd w:val="clear" w:color="auto" w:fill="F2F2F2"/>
            <w:tcMar>
              <w:top w:w="120" w:type="dxa"/>
              <w:left w:w="160" w:type="dxa"/>
              <w:bottom w:w="80" w:type="dxa"/>
              <w:right w:w="120" w:type="dxa"/>
            </w:tcMar>
          </w:tcPr>
          <w:p w14:paraId="7A2B6FAF" w14:textId="77777777" w:rsidR="0099136C" w:rsidRDefault="00000000">
            <w:r>
              <w:rPr>
                <w:b/>
                <w:bCs/>
                <w:color w:val="1F3864"/>
                <w:sz w:val="19"/>
                <w:szCs w:val="19"/>
              </w:rPr>
              <w:t>Date / Time Verified:</w:t>
            </w:r>
          </w:p>
          <w:p w14:paraId="6F6897A3" w14:textId="77777777" w:rsidR="0099136C" w:rsidRDefault="00000000">
            <w:r>
              <w:rPr>
                <w:color w:val="404040"/>
                <w:sz w:val="19"/>
                <w:szCs w:val="19"/>
              </w:rPr>
              <w:t>_______________________________</w:t>
            </w:r>
          </w:p>
        </w:tc>
      </w:tr>
      <w:tr w:rsidR="0099136C" w14:paraId="74320563" w14:textId="77777777">
        <w:tc>
          <w:tcPr>
            <w:tcW w:w="468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6034FA57" w14:textId="77777777" w:rsidR="0099136C" w:rsidRDefault="00000000">
            <w:r>
              <w:rPr>
                <w:b/>
                <w:bCs/>
                <w:color w:val="1F3864"/>
                <w:sz w:val="19"/>
                <w:szCs w:val="19"/>
              </w:rPr>
              <w:t>Verification Method:</w:t>
            </w:r>
          </w:p>
          <w:p w14:paraId="6B74C0C2" w14:textId="77777777" w:rsidR="0099136C" w:rsidRDefault="00000000">
            <w:r>
              <w:rPr>
                <w:color w:val="404040"/>
                <w:sz w:val="19"/>
                <w:szCs w:val="19"/>
              </w:rPr>
              <w:t>☐ Electronic  ☐ Portal  ☐ Phone</w:t>
            </w:r>
          </w:p>
        </w:tc>
        <w:tc>
          <w:tcPr>
            <w:tcW w:w="4680" w:type="dxa"/>
            <w:tcBorders>
              <w:top w:val="single" w:sz="4" w:space="0" w:color="CCDDDD"/>
              <w:left w:val="single" w:sz="4" w:space="0" w:color="CCDDDD"/>
              <w:bottom w:val="single" w:sz="4" w:space="0" w:color="CCDDDD"/>
              <w:right w:val="single" w:sz="4" w:space="0" w:color="CCDDDD"/>
            </w:tcBorders>
            <w:shd w:val="clear" w:color="auto" w:fill="F2F2F2"/>
            <w:tcMar>
              <w:top w:w="80" w:type="dxa"/>
              <w:left w:w="160" w:type="dxa"/>
              <w:bottom w:w="80" w:type="dxa"/>
              <w:right w:w="120" w:type="dxa"/>
            </w:tcMar>
          </w:tcPr>
          <w:p w14:paraId="7913B48E" w14:textId="77777777" w:rsidR="0099136C" w:rsidRDefault="00000000">
            <w:r>
              <w:rPr>
                <w:b/>
                <w:bCs/>
                <w:color w:val="1F3864"/>
                <w:sz w:val="19"/>
                <w:szCs w:val="19"/>
              </w:rPr>
              <w:t>Reference / Rep Name:</w:t>
            </w:r>
          </w:p>
          <w:p w14:paraId="0402A2F3" w14:textId="77777777" w:rsidR="0099136C" w:rsidRDefault="00000000">
            <w:r>
              <w:rPr>
                <w:color w:val="404040"/>
                <w:sz w:val="19"/>
                <w:szCs w:val="19"/>
              </w:rPr>
              <w:t>_______________________________</w:t>
            </w:r>
          </w:p>
        </w:tc>
      </w:tr>
    </w:tbl>
    <w:p w14:paraId="3E05A140" w14:textId="77777777" w:rsidR="0099136C" w:rsidRDefault="0099136C">
      <w:pPr>
        <w:spacing w:after="100"/>
      </w:pPr>
    </w:p>
    <w:p w14:paraId="7907D882" w14:textId="77777777" w:rsidR="0099136C" w:rsidRDefault="00000000">
      <w:r>
        <w:br w:type="page"/>
      </w:r>
    </w:p>
    <w:p w14:paraId="3D09DF46" w14:textId="77777777" w:rsidR="0099136C" w:rsidRDefault="00000000">
      <w:pPr>
        <w:pStyle w:val="Heading1"/>
        <w:shd w:val="clear" w:color="auto" w:fill="1F3864"/>
        <w:ind w:left="240" w:right="240"/>
      </w:pPr>
      <w:r>
        <w:lastRenderedPageBreak/>
        <w:t>DOCUMENT CONTROL &amp; REVISION HISTORY</w:t>
      </w:r>
    </w:p>
    <w:p w14:paraId="3EC75792" w14:textId="77777777" w:rsidR="0099136C" w:rsidRDefault="0099136C">
      <w:pPr>
        <w:spacing w:after="80"/>
      </w:pPr>
    </w:p>
    <w:p w14:paraId="00775F66" w14:textId="77777777" w:rsidR="0099136C" w:rsidRDefault="00000000">
      <w:pPr>
        <w:spacing w:before="60" w:after="60"/>
      </w:pPr>
      <w:r>
        <w:rPr>
          <w:color w:val="404040"/>
        </w:rPr>
        <w:t>This SOP must be reviewed and re-approved at minimum annually, or upon any of the following:</w:t>
      </w:r>
    </w:p>
    <w:p w14:paraId="7E9379FB" w14:textId="77777777" w:rsidR="0099136C" w:rsidRDefault="00000000">
      <w:pPr>
        <w:numPr>
          <w:ilvl w:val="0"/>
          <w:numId w:val="1"/>
        </w:numPr>
        <w:pBdr>
          <w:top w:val="nil"/>
          <w:left w:val="nil"/>
          <w:bottom w:val="nil"/>
          <w:right w:val="nil"/>
          <w:between w:val="nil"/>
        </w:pBdr>
        <w:spacing w:before="40" w:after="40"/>
      </w:pPr>
      <w:r>
        <w:rPr>
          <w:color w:val="404040"/>
        </w:rPr>
        <w:t>CMS policy change affecting podiatry coverage or documentation requirements</w:t>
      </w:r>
    </w:p>
    <w:p w14:paraId="7ABB9FA5" w14:textId="77777777" w:rsidR="0099136C" w:rsidRDefault="00000000">
      <w:pPr>
        <w:numPr>
          <w:ilvl w:val="0"/>
          <w:numId w:val="1"/>
        </w:numPr>
        <w:pBdr>
          <w:top w:val="nil"/>
          <w:left w:val="nil"/>
          <w:bottom w:val="nil"/>
          <w:right w:val="nil"/>
          <w:between w:val="nil"/>
        </w:pBdr>
        <w:spacing w:before="40" w:after="40"/>
      </w:pPr>
      <w:r>
        <w:rPr>
          <w:color w:val="404040"/>
        </w:rPr>
        <w:t>New payer contract addition or significant payer policy change</w:t>
      </w:r>
    </w:p>
    <w:p w14:paraId="0AE8864A" w14:textId="77777777" w:rsidR="0099136C" w:rsidRDefault="00000000">
      <w:pPr>
        <w:numPr>
          <w:ilvl w:val="0"/>
          <w:numId w:val="1"/>
        </w:numPr>
        <w:pBdr>
          <w:top w:val="nil"/>
          <w:left w:val="nil"/>
          <w:bottom w:val="nil"/>
          <w:right w:val="nil"/>
          <w:between w:val="nil"/>
        </w:pBdr>
        <w:spacing w:before="40" w:after="40"/>
      </w:pPr>
      <w:r>
        <w:rPr>
          <w:color w:val="404040"/>
        </w:rPr>
        <w:t>Denial rate exceeding target benchmarks for two consecutive months</w:t>
      </w:r>
    </w:p>
    <w:p w14:paraId="1574766A" w14:textId="77777777" w:rsidR="0099136C" w:rsidRDefault="00000000">
      <w:pPr>
        <w:numPr>
          <w:ilvl w:val="0"/>
          <w:numId w:val="1"/>
        </w:numPr>
        <w:pBdr>
          <w:top w:val="nil"/>
          <w:left w:val="nil"/>
          <w:bottom w:val="nil"/>
          <w:right w:val="nil"/>
          <w:between w:val="nil"/>
        </w:pBdr>
        <w:spacing w:before="40" w:after="40"/>
      </w:pPr>
      <w:r>
        <w:rPr>
          <w:color w:val="404040"/>
        </w:rPr>
        <w:t>Significant change in EHR software, clearinghouse, or verification workflow</w:t>
      </w:r>
    </w:p>
    <w:p w14:paraId="2FEF7675" w14:textId="77777777" w:rsidR="0099136C" w:rsidRDefault="0099136C">
      <w:pPr>
        <w:spacing w:after="80"/>
      </w:pPr>
    </w:p>
    <w:tbl>
      <w:tblPr>
        <w:tblStyle w:val="af6"/>
        <w:tblW w:w="9360" w:type="dxa"/>
        <w:tblBorders>
          <w:top w:val="single" w:sz="12" w:space="0" w:color="1F3864"/>
          <w:left w:val="single" w:sz="24" w:space="0" w:color="1F3864"/>
          <w:bottom w:val="single" w:sz="4" w:space="0" w:color="1F3864"/>
          <w:right w:val="single" w:sz="4" w:space="0" w:color="1F3864"/>
          <w:insideH w:val="single" w:sz="4" w:space="0" w:color="000000"/>
          <w:insideV w:val="single" w:sz="4" w:space="0" w:color="000000"/>
        </w:tblBorders>
        <w:tblLayout w:type="fixed"/>
        <w:tblLook w:val="0000" w:firstRow="0" w:lastRow="0" w:firstColumn="0" w:lastColumn="0" w:noHBand="0" w:noVBand="0"/>
      </w:tblPr>
      <w:tblGrid>
        <w:gridCol w:w="9360"/>
      </w:tblGrid>
      <w:tr w:rsidR="0099136C" w14:paraId="6D8F501F" w14:textId="77777777">
        <w:tc>
          <w:tcPr>
            <w:tcW w:w="9360" w:type="dxa"/>
            <w:tcBorders>
              <w:top w:val="nil"/>
              <w:left w:val="nil"/>
              <w:bottom w:val="nil"/>
              <w:right w:val="nil"/>
            </w:tcBorders>
            <w:shd w:val="clear" w:color="auto" w:fill="F2F2F2"/>
            <w:tcMar>
              <w:top w:w="80" w:type="dxa"/>
              <w:left w:w="160" w:type="dxa"/>
              <w:bottom w:w="20" w:type="dxa"/>
              <w:right w:w="160" w:type="dxa"/>
            </w:tcMar>
          </w:tcPr>
          <w:p w14:paraId="10A037F4" w14:textId="77777777" w:rsidR="0099136C" w:rsidRDefault="00000000">
            <w:pPr>
              <w:spacing w:before="40" w:after="40"/>
            </w:pPr>
            <w:r>
              <w:rPr>
                <w:b/>
                <w:bCs/>
                <w:color w:val="1F3864"/>
              </w:rPr>
              <w:t>Acknowledgment</w:t>
            </w:r>
          </w:p>
        </w:tc>
      </w:tr>
      <w:tr w:rsidR="0099136C" w14:paraId="12B826B0"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2E01B637" w14:textId="77777777" w:rsidR="0099136C" w:rsidRDefault="00000000">
            <w:pPr>
              <w:spacing w:before="20" w:after="20"/>
            </w:pPr>
            <w:r>
              <w:rPr>
                <w:color w:val="404040"/>
                <w:sz w:val="19"/>
                <w:szCs w:val="19"/>
              </w:rPr>
              <w:t>All staff with insurance verification responsibilities must sign and date this SOP upon initial</w:t>
            </w:r>
          </w:p>
        </w:tc>
      </w:tr>
      <w:tr w:rsidR="0099136C" w14:paraId="46514AD8"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3DB0E516" w14:textId="77777777" w:rsidR="0099136C" w:rsidRDefault="00000000">
            <w:pPr>
              <w:spacing w:before="20" w:after="20"/>
            </w:pPr>
            <w:r>
              <w:rPr>
                <w:color w:val="404040"/>
                <w:sz w:val="19"/>
                <w:szCs w:val="19"/>
              </w:rPr>
              <w:t>issue and upon each annual re-issue. Signed acknowledgment forms are retained in the employee file.</w:t>
            </w:r>
          </w:p>
        </w:tc>
      </w:tr>
      <w:tr w:rsidR="0099136C" w14:paraId="1EB5CC9C"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37B10FBE" w14:textId="77777777" w:rsidR="0099136C" w:rsidRDefault="0099136C">
            <w:pPr>
              <w:spacing w:before="20" w:after="20"/>
            </w:pPr>
          </w:p>
        </w:tc>
      </w:tr>
      <w:tr w:rsidR="0099136C" w14:paraId="5B454A8D"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3F773551" w14:textId="77777777" w:rsidR="0099136C" w:rsidRDefault="00000000">
            <w:pPr>
              <w:spacing w:before="20" w:after="20"/>
            </w:pPr>
            <w:r>
              <w:rPr>
                <w:color w:val="404040"/>
                <w:sz w:val="19"/>
                <w:szCs w:val="19"/>
              </w:rPr>
              <w:t>Staff Name: _______________________________  Signature: _______________________________</w:t>
            </w:r>
          </w:p>
        </w:tc>
      </w:tr>
      <w:tr w:rsidR="0099136C" w14:paraId="561BF42E" w14:textId="77777777">
        <w:tc>
          <w:tcPr>
            <w:tcW w:w="9360" w:type="dxa"/>
            <w:tcBorders>
              <w:top w:val="nil"/>
              <w:left w:val="nil"/>
              <w:bottom w:val="nil"/>
              <w:right w:val="nil"/>
            </w:tcBorders>
            <w:shd w:val="clear" w:color="auto" w:fill="F2F2F2"/>
            <w:tcMar>
              <w:top w:w="20" w:type="dxa"/>
              <w:left w:w="200" w:type="dxa"/>
              <w:bottom w:w="20" w:type="dxa"/>
              <w:right w:w="160" w:type="dxa"/>
            </w:tcMar>
          </w:tcPr>
          <w:p w14:paraId="0C49F32B" w14:textId="77777777" w:rsidR="0099136C" w:rsidRDefault="0099136C">
            <w:pPr>
              <w:spacing w:before="20" w:after="20"/>
              <w:rPr>
                <w:color w:val="404040"/>
                <w:sz w:val="19"/>
                <w:szCs w:val="19"/>
              </w:rPr>
            </w:pPr>
          </w:p>
          <w:p w14:paraId="0C027A56" w14:textId="77777777" w:rsidR="0099136C" w:rsidRDefault="00000000">
            <w:pPr>
              <w:spacing w:before="20" w:after="20"/>
            </w:pPr>
            <w:r>
              <w:rPr>
                <w:color w:val="404040"/>
                <w:sz w:val="19"/>
                <w:szCs w:val="19"/>
              </w:rPr>
              <w:t>Date: _____________________  Title: _______________________________</w:t>
            </w:r>
          </w:p>
        </w:tc>
      </w:tr>
      <w:tr w:rsidR="0099136C" w14:paraId="2DEB669E" w14:textId="77777777">
        <w:tc>
          <w:tcPr>
            <w:tcW w:w="9360" w:type="dxa"/>
            <w:tcBorders>
              <w:top w:val="nil"/>
              <w:left w:val="nil"/>
              <w:bottom w:val="nil"/>
              <w:right w:val="nil"/>
            </w:tcBorders>
            <w:shd w:val="clear" w:color="auto" w:fill="F2F2F2"/>
            <w:tcMar>
              <w:top w:w="60" w:type="dxa"/>
              <w:left w:w="160" w:type="dxa"/>
              <w:bottom w:w="60" w:type="dxa"/>
              <w:right w:w="160" w:type="dxa"/>
            </w:tcMar>
          </w:tcPr>
          <w:p w14:paraId="097378BB" w14:textId="77777777" w:rsidR="0099136C" w:rsidRDefault="0099136C"/>
        </w:tc>
      </w:tr>
    </w:tbl>
    <w:p w14:paraId="3ACC7638" w14:textId="77777777" w:rsidR="0099136C" w:rsidRDefault="0099136C">
      <w:pPr>
        <w:spacing w:after="200"/>
      </w:pPr>
    </w:p>
    <w:sectPr w:rsidR="0099136C">
      <w:headerReference w:type="default" r:id="rId8"/>
      <w:footerReference w:type="default" r:id="rId9"/>
      <w:pgSz w:w="12240" w:h="15840"/>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E9893" w14:textId="77777777" w:rsidR="003B3603" w:rsidRDefault="003B3603">
      <w:r>
        <w:separator/>
      </w:r>
    </w:p>
  </w:endnote>
  <w:endnote w:type="continuationSeparator" w:id="0">
    <w:p w14:paraId="575A5FC0" w14:textId="77777777" w:rsidR="003B3603" w:rsidRDefault="003B3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74CA9905-624B-F14D-A870-2B0EB3B1317A}"/>
    <w:embedBold r:id="rId2" w:fontKey="{41EA99A0-88A6-8B4A-94E3-C282AF10F133}"/>
    <w:embedItalic r:id="rId3" w:fontKey="{04085A50-85C6-D54B-90BD-F473B1B97EB3}"/>
  </w:font>
  <w:font w:name="Times New Roman">
    <w:panose1 w:val="02020603050405020304"/>
    <w:charset w:val="00"/>
    <w:family w:val="roman"/>
    <w:pitch w:val="variable"/>
    <w:sig w:usb0="E0002EFF" w:usb1="C000785B" w:usb2="00000009" w:usb3="00000000" w:csb0="000001FF" w:csb1="00000000"/>
    <w:embedRegular r:id="rId4" w:fontKey="{F3711E9B-05B1-E549-8FD0-0306B781CB23}"/>
  </w:font>
  <w:font w:name="Georgia">
    <w:panose1 w:val="02040502050405020303"/>
    <w:charset w:val="00"/>
    <w:family w:val="roman"/>
    <w:pitch w:val="variable"/>
    <w:sig w:usb0="00000287" w:usb1="00000000" w:usb2="00000000" w:usb3="00000000" w:csb0="0000009F" w:csb1="00000000"/>
    <w:embedItalic r:id="rId5" w:fontKey="{A51D01F7-2472-7842-9E74-4C948D65D961}"/>
  </w:font>
  <w:font w:name="Arial Unicode MS">
    <w:panose1 w:val="020B0604020202020204"/>
    <w:charset w:val="80"/>
    <w:family w:val="swiss"/>
    <w:pitch w:val="variable"/>
    <w:sig w:usb0="F7FFAFFF" w:usb1="E9DFFFFF" w:usb2="0000003F" w:usb3="00000000" w:csb0="003F01FF" w:csb1="00000000"/>
    <w:embedRegular r:id="rId6" w:subsetted="1" w:fontKey="{57E3BAD9-255D-AB4A-BFA6-99AD2A0F9258}"/>
    <w:embedBold r:id="rId7" w:subsetted="1" w:fontKey="{E1C333A1-47DB-BD4D-967C-9480B74D6EE4}"/>
  </w:font>
  <w:font w:name="Aptos Display">
    <w:panose1 w:val="020B0004020202020204"/>
    <w:charset w:val="00"/>
    <w:family w:val="swiss"/>
    <w:pitch w:val="variable"/>
    <w:sig w:usb0="20000287" w:usb1="00000003" w:usb2="00000000" w:usb3="00000000" w:csb0="0000019F" w:csb1="00000000"/>
    <w:embedRegular r:id="rId8" w:fontKey="{9B99C812-153F-B94F-A74F-57C8E7C1F11A}"/>
  </w:font>
  <w:font w:name="Aptos">
    <w:panose1 w:val="020B0604020202020204"/>
    <w:charset w:val="00"/>
    <w:family w:val="swiss"/>
    <w:pitch w:val="variable"/>
    <w:sig w:usb0="20000287" w:usb1="00000003" w:usb2="00000000" w:usb3="00000000" w:csb0="0000019F" w:csb1="00000000"/>
    <w:embedRegular r:id="rId9" w:fontKey="{A55DFC4D-40F5-DF47-BB10-F39D8324E8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2AD5A" w14:textId="77777777" w:rsidR="0099136C" w:rsidRDefault="00000000">
    <w:pPr>
      <w:pBdr>
        <w:top w:val="single" w:sz="4" w:space="1" w:color="1F6B75"/>
      </w:pBdr>
      <w:tabs>
        <w:tab w:val="right" w:pos="9360"/>
      </w:tabs>
    </w:pPr>
    <w:r>
      <w:rPr>
        <w:color w:val="888888"/>
        <w:sz w:val="16"/>
        <w:szCs w:val="16"/>
      </w:rPr>
      <w:t>Podiatry Practice Insurance Verification SOP</w:t>
    </w:r>
    <w:r>
      <w:tab/>
    </w:r>
    <w:r>
      <w:rPr>
        <w:color w:val="888888"/>
        <w:sz w:val="16"/>
        <w:szCs w:val="16"/>
      </w:rPr>
      <w:t xml:space="preserve">Page </w:t>
    </w:r>
    <w:r>
      <w:rPr>
        <w:color w:val="888888"/>
        <w:sz w:val="16"/>
        <w:szCs w:val="16"/>
      </w:rPr>
      <w:fldChar w:fldCharType="begin"/>
    </w:r>
    <w:r>
      <w:rPr>
        <w:color w:val="888888"/>
        <w:sz w:val="16"/>
        <w:szCs w:val="16"/>
      </w:rPr>
      <w:instrText>PAGE</w:instrText>
    </w:r>
    <w:r>
      <w:rPr>
        <w:color w:val="888888"/>
        <w:sz w:val="16"/>
        <w:szCs w:val="16"/>
      </w:rPr>
      <w:fldChar w:fldCharType="separate"/>
    </w:r>
    <w:r w:rsidR="008F3DB7">
      <w:rPr>
        <w:noProof/>
        <w:color w:val="888888"/>
        <w:sz w:val="16"/>
        <w:szCs w:val="16"/>
      </w:rPr>
      <w:t>1</w:t>
    </w:r>
    <w:r>
      <w:rPr>
        <w:color w:val="888888"/>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29E32" w14:textId="77777777" w:rsidR="003B3603" w:rsidRDefault="003B3603">
      <w:r>
        <w:separator/>
      </w:r>
    </w:p>
  </w:footnote>
  <w:footnote w:type="continuationSeparator" w:id="0">
    <w:p w14:paraId="7F86D497" w14:textId="77777777" w:rsidR="003B3603" w:rsidRDefault="003B3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3774F" w14:textId="77777777" w:rsidR="0099136C" w:rsidRDefault="00000000">
    <w:pPr>
      <w:pBdr>
        <w:bottom w:val="single" w:sz="4" w:space="1" w:color="1F6B75"/>
      </w:pBdr>
      <w:tabs>
        <w:tab w:val="right" w:pos="9360"/>
      </w:tabs>
    </w:pPr>
    <w:r>
      <w:rPr>
        <w:color w:val="888888"/>
        <w:sz w:val="16"/>
        <w:szCs w:val="16"/>
      </w:rPr>
      <w:t>Insurance Verification SOP  |  RCM-IV-001  |  v1.0</w:t>
    </w:r>
    <w:r>
      <w:tab/>
    </w:r>
    <w:r>
      <w:rPr>
        <w:b/>
        <w:bCs/>
        <w:color w:val="1F6B75"/>
        <w:sz w:val="16"/>
        <w:szCs w:val="16"/>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F7569C"/>
    <w:multiLevelType w:val="multilevel"/>
    <w:tmpl w:val="C2409B1C"/>
    <w:lvl w:ilvl="0">
      <w:start w:val="1"/>
      <w:numFmt w:val="decimal"/>
      <w:lvlText w:val="%1."/>
      <w:lvlJc w:val="left"/>
      <w:pPr>
        <w:ind w:left="600" w:hanging="360"/>
      </w:pPr>
    </w:lvl>
    <w:lvl w:ilvl="1">
      <w:start w:val="1"/>
      <w:numFmt w:val="decimal"/>
      <w:lvlText w:val="%2."/>
      <w:lvlJc w:val="left"/>
      <w:pPr>
        <w:ind w:left="96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570708B"/>
    <w:multiLevelType w:val="multilevel"/>
    <w:tmpl w:val="C1EE3F64"/>
    <w:lvl w:ilvl="0">
      <w:start w:val="1"/>
      <w:numFmt w:val="bullet"/>
      <w:lvlText w:val="•"/>
      <w:lvlJc w:val="left"/>
      <w:pPr>
        <w:ind w:left="600" w:hanging="360"/>
      </w:pPr>
    </w:lvl>
    <w:lvl w:ilvl="1">
      <w:start w:val="1"/>
      <w:numFmt w:val="bullet"/>
      <w:lvlText w:val="◦"/>
      <w:lvlJc w:val="left"/>
      <w:pPr>
        <w:ind w:left="96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092318260">
    <w:abstractNumId w:val="1"/>
  </w:num>
  <w:num w:numId="2" w16cid:durableId="1157454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36C"/>
    <w:rsid w:val="003B3603"/>
    <w:rsid w:val="008F3DB7"/>
    <w:rsid w:val="0099136C"/>
    <w:rsid w:val="00C23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5FF478"/>
  <w15:docId w15:val="{A5BC50E3-346F-B74B-A419-5364769A6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00" w:after="160"/>
      <w:outlineLvl w:val="0"/>
    </w:pPr>
    <w:rPr>
      <w:b/>
      <w:bCs/>
      <w:color w:val="FFFFFF"/>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80" w:after="140"/>
      <w:outlineLvl w:val="1"/>
    </w:pPr>
    <w:rPr>
      <w:b/>
      <w:bCs/>
      <w:color w:val="FFFFFF"/>
      <w:sz w:val="24"/>
      <w:szCs w:val="24"/>
    </w:rPr>
  </w:style>
  <w:style w:type="paragraph" w:styleId="Heading3">
    <w:name w:val="heading 3"/>
    <w:basedOn w:val="Normal"/>
    <w:next w:val="Normal"/>
    <w:uiPriority w:val="9"/>
    <w:unhideWhenUsed/>
    <w:qFormat/>
    <w:pPr>
      <w:pBdr>
        <w:top w:val="nil"/>
        <w:left w:val="nil"/>
        <w:bottom w:val="nil"/>
        <w:right w:val="nil"/>
        <w:between w:val="nil"/>
      </w:pBdr>
      <w:spacing w:before="200" w:after="100"/>
      <w:outlineLvl w:val="2"/>
    </w:pPr>
    <w:rPr>
      <w:b/>
      <w:bCs/>
      <w:color w:val="1F3864"/>
      <w:sz w:val="22"/>
      <w:szCs w:val="22"/>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01523C"/>
    <w:pPr>
      <w:tabs>
        <w:tab w:val="center" w:pos="4680"/>
        <w:tab w:val="right" w:pos="9360"/>
      </w:tabs>
    </w:pPr>
  </w:style>
  <w:style w:type="character" w:customStyle="1" w:styleId="HeaderChar">
    <w:name w:val="Header Char"/>
    <w:basedOn w:val="DefaultParagraphFont"/>
    <w:link w:val="Header"/>
    <w:uiPriority w:val="99"/>
    <w:rsid w:val="0001523C"/>
  </w:style>
  <w:style w:type="paragraph" w:styleId="Footer">
    <w:name w:val="footer"/>
    <w:basedOn w:val="Normal"/>
    <w:link w:val="FooterChar"/>
    <w:uiPriority w:val="99"/>
    <w:unhideWhenUsed/>
    <w:rsid w:val="0001523C"/>
    <w:pPr>
      <w:tabs>
        <w:tab w:val="center" w:pos="4680"/>
        <w:tab w:val="right" w:pos="9360"/>
      </w:tabs>
    </w:pPr>
  </w:style>
  <w:style w:type="character" w:customStyle="1" w:styleId="FooterChar">
    <w:name w:val="Footer Char"/>
    <w:basedOn w:val="DefaultParagraphFont"/>
    <w:link w:val="Footer"/>
    <w:uiPriority w:val="99"/>
    <w:rsid w:val="0001523C"/>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Dsz8Ibrz2Yw8tMLRXefLojlv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OAByITEwNEM1aE81ZVdIZUtyZFZsNEI0bHdsanRLcUtfaFFT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3390</Words>
  <Characters>19327</Characters>
  <Application>Microsoft Office Word</Application>
  <DocSecurity>0</DocSecurity>
  <Lines>161</Lines>
  <Paragraphs>45</Paragraphs>
  <ScaleCrop>false</ScaleCrop>
  <Company/>
  <LinksUpToDate>false</LinksUpToDate>
  <CharactersWithSpaces>22672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Cameron Roney</cp:lastModifiedBy>
  <cp:revision>2</cp:revision>
  <dcterms:created xsi:type="dcterms:W3CDTF">2026-03-26T18:54:00Z</dcterms:created>
  <dcterms:modified xsi:type="dcterms:W3CDTF">2026-03-26T18:54:00Z</dcterms:modified>
</cp:coreProperties>
</file>